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8C3" w:rsidRPr="00B668C3" w:rsidRDefault="00B668C3" w:rsidP="00B668C3">
      <w:pPr>
        <w:pStyle w:val="newncpi0"/>
        <w:spacing w:before="0" w:after="0"/>
        <w:jc w:val="center"/>
      </w:pPr>
      <w:bookmarkStart w:id="0" w:name="a1"/>
      <w:bookmarkStart w:id="1" w:name="_GoBack"/>
      <w:bookmarkEnd w:id="0"/>
      <w:bookmarkEnd w:id="1"/>
      <w:r w:rsidRPr="00B668C3">
        <w:rPr>
          <w:rStyle w:val="name"/>
        </w:rPr>
        <w:t>ПОСТАНОВЛЕНИЕ </w:t>
      </w:r>
      <w:r w:rsidRPr="00B668C3">
        <w:rPr>
          <w:rStyle w:val="promulgator"/>
        </w:rPr>
        <w:t>СОВЕТА МИНИСТРОВ РЕСПУБЛИКИ БЕЛАРУСЬ</w:t>
      </w:r>
    </w:p>
    <w:p w:rsidR="00B668C3" w:rsidRPr="00B668C3" w:rsidRDefault="00B668C3" w:rsidP="00B668C3">
      <w:pPr>
        <w:pStyle w:val="newncpi"/>
        <w:spacing w:before="0" w:after="0"/>
        <w:ind w:firstLine="0"/>
        <w:jc w:val="center"/>
      </w:pPr>
      <w:r w:rsidRPr="00B668C3">
        <w:rPr>
          <w:rStyle w:val="datepr"/>
        </w:rPr>
        <w:t>23 марта 2018 г.</w:t>
      </w:r>
      <w:r w:rsidRPr="00B668C3">
        <w:rPr>
          <w:rStyle w:val="number"/>
        </w:rPr>
        <w:t xml:space="preserve"> № 220</w:t>
      </w:r>
    </w:p>
    <w:p w:rsidR="00B668C3" w:rsidRPr="00B668C3" w:rsidRDefault="00B668C3" w:rsidP="00B668C3">
      <w:pPr>
        <w:pStyle w:val="titlencpi"/>
        <w:spacing w:before="0" w:after="0"/>
      </w:pPr>
      <w:r w:rsidRPr="00B668C3">
        <w:t xml:space="preserve">О некоторых мерах по реализации </w:t>
      </w:r>
      <w:r w:rsidRPr="00B668C3">
        <w:t>Указа</w:t>
      </w:r>
      <w:r w:rsidRPr="00B668C3">
        <w:t xml:space="preserve"> Президента Республики Беларусь от 26 декабря 2017 г. № 463</w:t>
      </w:r>
    </w:p>
    <w:p w:rsidR="00B668C3" w:rsidRPr="00B668C3" w:rsidRDefault="00B668C3" w:rsidP="00B668C3">
      <w:pPr>
        <w:pStyle w:val="changei"/>
      </w:pPr>
      <w:r w:rsidRPr="00B668C3">
        <w:t>Изменения и дополнения:</w:t>
      </w:r>
    </w:p>
    <w:p w:rsidR="00B668C3" w:rsidRPr="00B668C3" w:rsidRDefault="00B668C3" w:rsidP="00B668C3">
      <w:pPr>
        <w:pStyle w:val="changeadd"/>
      </w:pPr>
      <w:r w:rsidRPr="00B668C3">
        <w:t>Постановление</w:t>
      </w:r>
      <w:r w:rsidRPr="00B668C3">
        <w:t xml:space="preserve"> Совета Министров Республики Беларусь от 2 апреля 2020 г. № 193 (Национальный правовой Интернет-портал Республики Беларусь, 03.04.2020, 5/47958)</w:t>
      </w:r>
    </w:p>
    <w:p w:rsidR="00B668C3" w:rsidRPr="00B668C3" w:rsidRDefault="00B668C3" w:rsidP="00B668C3">
      <w:pPr>
        <w:pStyle w:val="newncpi"/>
        <w:spacing w:before="0" w:after="0"/>
      </w:pPr>
      <w:r w:rsidRPr="00B668C3">
        <w:t> </w:t>
      </w:r>
    </w:p>
    <w:p w:rsidR="00B668C3" w:rsidRPr="00B668C3" w:rsidRDefault="00B668C3" w:rsidP="00B668C3">
      <w:pPr>
        <w:pStyle w:val="preamble"/>
        <w:spacing w:before="0" w:after="0"/>
      </w:pPr>
      <w:r w:rsidRPr="00B668C3">
        <w:t xml:space="preserve">В соответствии с </w:t>
      </w:r>
      <w:r w:rsidRPr="00B668C3">
        <w:t>абзацем вторым</w:t>
      </w:r>
      <w:r w:rsidRPr="00B668C3">
        <w:t xml:space="preserve"> пункта 7 Указа Президента Республики Беларусь от 26 декабря 2017 г. № 463 «О совершенствовании порядка изъятия и предоставления земельных участков» Совет Министров Республики Беларусь ПОСТАНОВЛЯЕТ:</w:t>
      </w:r>
    </w:p>
    <w:p w:rsidR="00B668C3" w:rsidRPr="00B668C3" w:rsidRDefault="00B668C3" w:rsidP="00B668C3">
      <w:pPr>
        <w:pStyle w:val="point"/>
        <w:spacing w:before="0" w:after="0"/>
      </w:pPr>
      <w:r w:rsidRPr="00B668C3">
        <w:t xml:space="preserve">1. Утвердить </w:t>
      </w:r>
      <w:r w:rsidRPr="00B668C3">
        <w:t>Положение</w:t>
      </w:r>
      <w:r w:rsidRPr="00B668C3">
        <w:t xml:space="preserve"> о порядке продажи не завершенных строительством незаконсервированных жилых домов, дач с публичных торгов (прилагается).</w:t>
      </w:r>
    </w:p>
    <w:p w:rsidR="00B668C3" w:rsidRPr="00B668C3" w:rsidRDefault="00B668C3" w:rsidP="00B668C3">
      <w:pPr>
        <w:pStyle w:val="point"/>
        <w:spacing w:before="0" w:after="0"/>
      </w:pPr>
      <w:r w:rsidRPr="00B668C3">
        <w:t>2. Внести изменения и дополнения в следующие постановления Совета Министров Республики Беларусь:</w:t>
      </w:r>
    </w:p>
    <w:p w:rsidR="00B668C3" w:rsidRPr="00B668C3" w:rsidRDefault="00B668C3" w:rsidP="00B668C3">
      <w:pPr>
        <w:pStyle w:val="underpoint"/>
        <w:spacing w:before="0" w:after="0"/>
      </w:pPr>
      <w:proofErr w:type="gramStart"/>
      <w:r w:rsidRPr="00B668C3">
        <w:t xml:space="preserve">2.1. в </w:t>
      </w:r>
      <w:r w:rsidRPr="00B668C3">
        <w:t>постановлении</w:t>
      </w:r>
      <w:r w:rsidRPr="00B668C3">
        <w:t xml:space="preserve"> Совета Министров Республики Беларусь от 26 марта 2008 г. № 462 «О некоторых мерах по реализации Указа Президента Республики Беларусь от 27 декабря 2007 г. № 667» (Национальный реестр правовых актов Республики Беларусь, 2008 г., № 83, 5/27442; 2009 г., № 109, 5/29680; № 197, 5/30299; 2012 г., № 6, 5/35042;</w:t>
      </w:r>
      <w:proofErr w:type="gramEnd"/>
      <w:r w:rsidRPr="00B668C3">
        <w:t xml:space="preserve"> </w:t>
      </w:r>
      <w:proofErr w:type="gramStart"/>
      <w:r w:rsidRPr="00B668C3">
        <w:t>Национальный правовой Интернет-портал Республики Беларусь, 03.09.2015, 5/40984):</w:t>
      </w:r>
      <w:proofErr w:type="gramEnd"/>
    </w:p>
    <w:p w:rsidR="00B668C3" w:rsidRPr="00B668C3" w:rsidRDefault="00B668C3" w:rsidP="00B668C3">
      <w:pPr>
        <w:pStyle w:val="underpoint"/>
        <w:spacing w:before="0" w:after="0"/>
      </w:pPr>
      <w:r w:rsidRPr="00B668C3">
        <w:t>2.1.1. </w:t>
      </w:r>
      <w:r w:rsidRPr="00B668C3">
        <w:t>пункт 11</w:t>
      </w:r>
      <w:r w:rsidRPr="00B668C3">
        <w:t xml:space="preserve"> Положения о порядке организации и проведения аукционов по продаже земельных участков в частную собственность, утвержденного этим постановлением, изложить в следующей редакции:</w:t>
      </w:r>
    </w:p>
    <w:p w:rsidR="00B668C3" w:rsidRPr="00B668C3" w:rsidRDefault="00B668C3" w:rsidP="00B668C3">
      <w:pPr>
        <w:pStyle w:val="point"/>
        <w:spacing w:before="0" w:after="0"/>
      </w:pPr>
      <w:r w:rsidRPr="00B668C3">
        <w:rPr>
          <w:rStyle w:val="rednoun"/>
        </w:rPr>
        <w:t>«11.</w:t>
      </w:r>
      <w:r w:rsidRPr="00B668C3">
        <w:t> Начальная цена земельного участка определяется в размере не ниже его кадастровой стоимости, действующей на дату утверждения местным исполнительным комитетом начальной цены земельного участка:</w:t>
      </w:r>
    </w:p>
    <w:p w:rsidR="00B668C3" w:rsidRPr="00B668C3" w:rsidRDefault="00B668C3" w:rsidP="00B668C3">
      <w:pPr>
        <w:pStyle w:val="newncpi"/>
        <w:spacing w:before="0" w:after="0"/>
      </w:pPr>
      <w:r w:rsidRPr="00B668C3">
        <w:t xml:space="preserve">в белорусских рублях </w:t>
      </w:r>
      <w:proofErr w:type="gramStart"/>
      <w:r w:rsidRPr="00B668C3">
        <w:t>исходя из официального курса доллара США к белорусскому рублю</w:t>
      </w:r>
      <w:proofErr w:type="gramEnd"/>
      <w:r w:rsidRPr="00B668C3">
        <w:t>, установленного Национальным банком на дату утверждения начальной цены, – в случае, если кадастровая стоимость определена не позднее 1 января 2015 г.;</w:t>
      </w:r>
    </w:p>
    <w:p w:rsidR="00B668C3" w:rsidRPr="00B668C3" w:rsidRDefault="00B668C3" w:rsidP="00B668C3">
      <w:pPr>
        <w:pStyle w:val="newncpi"/>
        <w:spacing w:before="0" w:after="0"/>
      </w:pPr>
      <w:r w:rsidRPr="00B668C3">
        <w:t>в белорусских рублях на дату оценки – в случае, если кадастровая стоимость определена после 1 января 2015 г.»;</w:t>
      </w:r>
    </w:p>
    <w:p w:rsidR="00B668C3" w:rsidRPr="00B668C3" w:rsidRDefault="00B668C3" w:rsidP="00B668C3">
      <w:pPr>
        <w:pStyle w:val="underpoint"/>
        <w:spacing w:before="0" w:after="0"/>
      </w:pPr>
      <w:r w:rsidRPr="00B668C3">
        <w:t>2.1.2. </w:t>
      </w:r>
      <w:r w:rsidRPr="00B668C3">
        <w:t>часть вторую</w:t>
      </w:r>
      <w:r w:rsidRPr="00B668C3">
        <w:t xml:space="preserve"> пункта 9 Положения о порядке организации и проведения аукционов на право заключения договоров аренды земельных участков, утвержденного этим постановлением, изложить в следующей редакции:</w:t>
      </w:r>
    </w:p>
    <w:p w:rsidR="00B668C3" w:rsidRPr="00B668C3" w:rsidRDefault="00B668C3" w:rsidP="00B668C3">
      <w:pPr>
        <w:pStyle w:val="newncpi"/>
        <w:spacing w:before="0" w:after="0"/>
      </w:pPr>
      <w:r w:rsidRPr="00B668C3">
        <w:t>«Кадастровая стоимость земельного участка определяется на дату утверждения местным исполнительным комитетом начальной цены предмета аукциона:</w:t>
      </w:r>
    </w:p>
    <w:p w:rsidR="00B668C3" w:rsidRPr="00B668C3" w:rsidRDefault="00B668C3" w:rsidP="00B668C3">
      <w:pPr>
        <w:pStyle w:val="newncpi"/>
        <w:spacing w:before="0" w:after="0"/>
      </w:pPr>
      <w:r w:rsidRPr="00B668C3">
        <w:t xml:space="preserve">в белорусских рублях </w:t>
      </w:r>
      <w:proofErr w:type="gramStart"/>
      <w:r w:rsidRPr="00B668C3">
        <w:t>исходя из официального курса доллара США к белорусскому рублю</w:t>
      </w:r>
      <w:proofErr w:type="gramEnd"/>
      <w:r w:rsidRPr="00B668C3">
        <w:t>, установленного Национальным банком на дату утверждения местным исполнительным комитетом начальной цены предмета аукциона, – в случае, если кадастровая стоимость определена не позднее 1 января 2015 г.;</w:t>
      </w:r>
    </w:p>
    <w:p w:rsidR="00B668C3" w:rsidRPr="00B668C3" w:rsidRDefault="00B668C3" w:rsidP="00B668C3">
      <w:pPr>
        <w:pStyle w:val="newncpi"/>
        <w:spacing w:before="0" w:after="0"/>
      </w:pPr>
      <w:r w:rsidRPr="00B668C3">
        <w:t>в белорусских рублях на дату оценки – в случае, если кадастровая стоимость определена после 1 января 2015 г.»;</w:t>
      </w:r>
    </w:p>
    <w:p w:rsidR="00B668C3" w:rsidRPr="00B668C3" w:rsidRDefault="00B668C3" w:rsidP="00B668C3">
      <w:pPr>
        <w:pStyle w:val="underpoint"/>
        <w:spacing w:before="0" w:after="0"/>
      </w:pPr>
      <w:r w:rsidRPr="00B668C3">
        <w:t xml:space="preserve">2.1.3. в </w:t>
      </w:r>
      <w:r w:rsidRPr="00B668C3">
        <w:t>пункте 4</w:t>
      </w:r>
      <w:r w:rsidRPr="00B668C3">
        <w:t xml:space="preserve"> Положения о порядке организации и проведения аукционов по продаже объектов государственной собственности и земельного участка в частную собственность или права заключения договора аренды земельного участка для обслуживания недвижимого имущества, утвержденного этим постановлением:</w:t>
      </w:r>
    </w:p>
    <w:p w:rsidR="00B668C3" w:rsidRPr="00B668C3" w:rsidRDefault="00B668C3" w:rsidP="00B668C3">
      <w:pPr>
        <w:pStyle w:val="newncpi"/>
        <w:spacing w:before="0" w:after="0"/>
      </w:pPr>
      <w:r w:rsidRPr="00B668C3">
        <w:t>части третью и четвертую изложить в следующей редакции:</w:t>
      </w:r>
    </w:p>
    <w:p w:rsidR="00B668C3" w:rsidRPr="00B668C3" w:rsidRDefault="00B668C3" w:rsidP="00B668C3">
      <w:pPr>
        <w:pStyle w:val="newncpi"/>
        <w:spacing w:before="0" w:after="0"/>
      </w:pPr>
      <w:r w:rsidRPr="00B668C3">
        <w:t>«Если в результате аукциона земельный участок предполагается предоставить в частную собственность, начальная цена земельного участка определяется не ниже кадастровой стоимости земельного участка, действующей на дату принятия местным исполнительным комитетом 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B668C3" w:rsidRPr="00B668C3" w:rsidRDefault="00B668C3" w:rsidP="00B668C3">
      <w:pPr>
        <w:pStyle w:val="newncpi"/>
        <w:spacing w:before="0" w:after="0"/>
      </w:pPr>
      <w:proofErr w:type="gramStart"/>
      <w:r w:rsidRPr="00B668C3">
        <w:t xml:space="preserve">Если в результате аукциона земельный участок предполагается предоставить в аренду, начальная цена права заключения договора аренды земельного участка определяется на основании действующей на дату принятия местным исполнительным комитетом решения об изъятии </w:t>
      </w:r>
      <w:r w:rsidRPr="00B668C3">
        <w:lastRenderedPageBreak/>
        <w:t>земельного участка для проведения аукциона и предоставлении победителю аукциона либо единственному участнику несостоявшегося аукциона кадастровой стоимости земельного участка с применением коэффициентов в зависимости от срока его аренды, установленных Советом</w:t>
      </w:r>
      <w:proofErr w:type="gramEnd"/>
      <w:r w:rsidRPr="00B668C3">
        <w:t xml:space="preserve"> Министров Республики Беларусь для определения платы за право заключения договоров аренды земельных участков, предоставляемых без проведения аукциона на право заключения договоров аренды земельных участков</w:t>
      </w:r>
      <w:proofErr w:type="gramStart"/>
      <w:r w:rsidRPr="00B668C3">
        <w:t>.»;</w:t>
      </w:r>
      <w:proofErr w:type="gramEnd"/>
    </w:p>
    <w:p w:rsidR="00B668C3" w:rsidRPr="00B668C3" w:rsidRDefault="00B668C3" w:rsidP="00B668C3">
      <w:pPr>
        <w:pStyle w:val="newncpi"/>
        <w:spacing w:before="0" w:after="0"/>
      </w:pPr>
      <w:r w:rsidRPr="00B668C3">
        <w:t>дополнить пункт частью пятой следующего содержания:</w:t>
      </w:r>
    </w:p>
    <w:p w:rsidR="00B668C3" w:rsidRPr="00B668C3" w:rsidRDefault="00B668C3" w:rsidP="00B668C3">
      <w:pPr>
        <w:pStyle w:val="newncpi"/>
        <w:spacing w:before="0" w:after="0"/>
      </w:pPr>
      <w:r w:rsidRPr="00B668C3">
        <w:t>«Кадастровая стоимость земельного участка, действующая на дату принятия местным исполнительным комитетом 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 определяется:</w:t>
      </w:r>
    </w:p>
    <w:p w:rsidR="00B668C3" w:rsidRPr="00B668C3" w:rsidRDefault="00B668C3" w:rsidP="00B668C3">
      <w:pPr>
        <w:pStyle w:val="newncpi"/>
        <w:spacing w:before="0" w:after="0"/>
      </w:pPr>
      <w:r w:rsidRPr="00B668C3">
        <w:t xml:space="preserve">в белорусских рублях </w:t>
      </w:r>
      <w:proofErr w:type="gramStart"/>
      <w:r w:rsidRPr="00B668C3">
        <w:t>исходя из официального курса доллара США к белорусскому рублю</w:t>
      </w:r>
      <w:proofErr w:type="gramEnd"/>
      <w:r w:rsidRPr="00B668C3">
        <w:t>, установленного Национальным банком на дату принятия такого решения, – в случае, если кадастровая стоимость определена не позднее 1 января 2015 г.;</w:t>
      </w:r>
    </w:p>
    <w:p w:rsidR="00B668C3" w:rsidRPr="00B668C3" w:rsidRDefault="00B668C3" w:rsidP="00B668C3">
      <w:pPr>
        <w:pStyle w:val="newncpi"/>
        <w:spacing w:before="0" w:after="0"/>
      </w:pPr>
      <w:r w:rsidRPr="00B668C3">
        <w:t>в белорусских рублях на дату оценки – в случае, если кадастровая стоимость определена после 1 января 2015 г.»;</w:t>
      </w:r>
    </w:p>
    <w:p w:rsidR="00B668C3" w:rsidRPr="00B668C3" w:rsidRDefault="00B668C3" w:rsidP="00B668C3">
      <w:pPr>
        <w:pStyle w:val="underpoint"/>
        <w:spacing w:before="0" w:after="0"/>
      </w:pPr>
      <w:r w:rsidRPr="00B668C3">
        <w:t>2.1.4. </w:t>
      </w:r>
      <w:r w:rsidRPr="00B668C3">
        <w:t>пункт 9</w:t>
      </w:r>
      <w:r w:rsidRPr="00B668C3">
        <w:t xml:space="preserve"> Положения о порядке организации и проведения аукционов с условиями на право проектирования и строительства капитальных строений (зданий, сооружений), утвержденного этим постановлением, изложить в следующей редакции:</w:t>
      </w:r>
    </w:p>
    <w:p w:rsidR="00B668C3" w:rsidRPr="00B668C3" w:rsidRDefault="00B668C3" w:rsidP="00B668C3">
      <w:pPr>
        <w:pStyle w:val="point"/>
        <w:spacing w:before="0" w:after="0"/>
      </w:pPr>
      <w:r w:rsidRPr="00B668C3">
        <w:rPr>
          <w:rStyle w:val="rednoun"/>
        </w:rPr>
        <w:t>«9.</w:t>
      </w:r>
      <w:r w:rsidRPr="00B668C3">
        <w:t> </w:t>
      </w:r>
      <w:proofErr w:type="gramStart"/>
      <w:r w:rsidRPr="00B668C3">
        <w:t>Если в результате аукциона земельный участок предполагается предоставить в аренду индивидуальному предпринимателю или юридическому лицу, начальная цена предмета аукциона определяется на основании действующей на дату утверждения местным исполнительным комитетом начальной цены предмета аукциона кадастровой стоимости земельного участка с применением коэффициентов в зависимости от срока его аренды, установленных Советом Министров Республики Беларусь для определения платы за право заключения договоров аренды земельных</w:t>
      </w:r>
      <w:proofErr w:type="gramEnd"/>
      <w:r w:rsidRPr="00B668C3">
        <w:t xml:space="preserve"> участков, предоставляемых без проведения аукциона на право заключения договоров аренды земельных участков.</w:t>
      </w:r>
    </w:p>
    <w:p w:rsidR="00B668C3" w:rsidRPr="00B668C3" w:rsidRDefault="00B668C3" w:rsidP="00B668C3">
      <w:pPr>
        <w:pStyle w:val="newncpi"/>
        <w:spacing w:before="0" w:after="0"/>
      </w:pPr>
      <w:r w:rsidRPr="00B668C3">
        <w:t>Если в результате аукциона земельный участок предполагается предоставить в частную собственность негосударственному юридическому лицу Республики Беларусь, начальная цена предмета аукциона определяется в размере не ниже кадастровой стоимости земельного участка, действующей на дату утверждения местным исполнительным комитетом начальной цены предмета аукциона.</w:t>
      </w:r>
    </w:p>
    <w:p w:rsidR="00B668C3" w:rsidRPr="00B668C3" w:rsidRDefault="00B668C3" w:rsidP="00B668C3">
      <w:pPr>
        <w:pStyle w:val="newncpi"/>
        <w:spacing w:before="0" w:after="0"/>
      </w:pPr>
      <w:r w:rsidRPr="00B668C3">
        <w:t>Кадастровая стоимость земельного участка, действующая на дату утверждения местным исполнительным комитетом начальной цены предмета аукциона, определяется:</w:t>
      </w:r>
    </w:p>
    <w:p w:rsidR="00B668C3" w:rsidRPr="00B668C3" w:rsidRDefault="00B668C3" w:rsidP="00B668C3">
      <w:pPr>
        <w:pStyle w:val="newncpi"/>
        <w:spacing w:before="0" w:after="0"/>
      </w:pPr>
      <w:r w:rsidRPr="00B668C3">
        <w:t xml:space="preserve">в белорусских рублях </w:t>
      </w:r>
      <w:proofErr w:type="gramStart"/>
      <w:r w:rsidRPr="00B668C3">
        <w:t>исходя из официального курса доллара США к белорусскому рублю</w:t>
      </w:r>
      <w:proofErr w:type="gramEnd"/>
      <w:r w:rsidRPr="00B668C3">
        <w:t>, установленного Национальным банком на дату утверждения начальной цены, – в случае, если кадастровая стоимость определена не позднее 1 января 2015 г.;</w:t>
      </w:r>
    </w:p>
    <w:p w:rsidR="00B668C3" w:rsidRPr="00B668C3" w:rsidRDefault="00B668C3" w:rsidP="00B668C3">
      <w:pPr>
        <w:pStyle w:val="newncpi"/>
        <w:spacing w:before="0" w:after="0"/>
      </w:pPr>
      <w:r w:rsidRPr="00B668C3">
        <w:t>в белорусских рублях на дату оценки – в случае, если кадастровая стоимость определена после 1 января 2015 г.»;</w:t>
      </w:r>
    </w:p>
    <w:p w:rsidR="00B668C3" w:rsidRPr="00B668C3" w:rsidRDefault="00B668C3" w:rsidP="00B668C3">
      <w:pPr>
        <w:pStyle w:val="underpoint"/>
        <w:spacing w:before="0" w:after="0"/>
      </w:pPr>
      <w:r w:rsidRPr="00B668C3">
        <w:t xml:space="preserve">2.2. в </w:t>
      </w:r>
      <w:r w:rsidRPr="00B668C3">
        <w:t>пункте 4</w:t>
      </w:r>
      <w:r w:rsidRPr="00B668C3">
        <w:t xml:space="preserve"> Положения о продаже не завершенного строительством </w:t>
      </w:r>
      <w:proofErr w:type="spellStart"/>
      <w:r w:rsidRPr="00B668C3">
        <w:t>незаконсервированного</w:t>
      </w:r>
      <w:proofErr w:type="spellEnd"/>
      <w:r w:rsidRPr="00B668C3">
        <w:t xml:space="preserve"> объекта с публичных торгов, утвержденного постановлением Совета Министров Республики Беларусь от 12 мая 2016 г. № 370 «О некоторых мерах по реализации Декрета Президента Республики Беларусь от 12 ноября 2015 г. № 8» (Национальный правовой Интернет-портал Республики Беларусь, 27.05.2016, 5/42118):</w:t>
      </w:r>
    </w:p>
    <w:p w:rsidR="00B668C3" w:rsidRPr="00B668C3" w:rsidRDefault="00B668C3" w:rsidP="00B668C3">
      <w:pPr>
        <w:pStyle w:val="newncpi"/>
        <w:spacing w:before="0" w:after="0"/>
      </w:pPr>
      <w:bookmarkStart w:id="2" w:name="a21"/>
      <w:bookmarkEnd w:id="2"/>
      <w:r w:rsidRPr="00B668C3">
        <w:t>части четвертую и пятую изложить в следующей редакции:</w:t>
      </w:r>
    </w:p>
    <w:p w:rsidR="00B668C3" w:rsidRPr="00B668C3" w:rsidRDefault="00B668C3" w:rsidP="00B668C3">
      <w:pPr>
        <w:pStyle w:val="newncpi"/>
        <w:spacing w:before="0" w:after="0"/>
      </w:pPr>
      <w:r w:rsidRPr="00B668C3">
        <w:t>«Если в результате аукциона земельный участок предоставляется в частную собственность, начальная цена земельного участка определяется в размере не ниже кадастровой стоимости земельного участка, действующей на дату утверждения местным исполнительным комитетом начальной цены земельного участка для проведения аукциона.</w:t>
      </w:r>
    </w:p>
    <w:p w:rsidR="00B668C3" w:rsidRPr="00B668C3" w:rsidRDefault="00B668C3" w:rsidP="00B668C3">
      <w:pPr>
        <w:pStyle w:val="newncpi"/>
        <w:spacing w:before="0" w:after="0"/>
      </w:pPr>
      <w:proofErr w:type="gramStart"/>
      <w:r w:rsidRPr="00B668C3">
        <w:t>Если в результате аукциона земельный участок предоставляется в аренду, начальная цена права заключения договора аренды земельного участка определяется на основании действующей на дату утверждения местным исполнительным комитетом начальной цены права заключения договора аренды земельного участка кадастровой стоимости земельного участка с применением коэффициентов в зависимости от срока его аренды, установленных Советом Министров Республики Беларусь для определения платы за право заключения договоров</w:t>
      </w:r>
      <w:proofErr w:type="gramEnd"/>
      <w:r w:rsidRPr="00B668C3">
        <w:t xml:space="preserve"> аренды земельных </w:t>
      </w:r>
      <w:r w:rsidRPr="00B668C3">
        <w:lastRenderedPageBreak/>
        <w:t>участков, предоставляемых без проведения аукциона на право заключения договоров аренды земельных участков</w:t>
      </w:r>
      <w:proofErr w:type="gramStart"/>
      <w:r w:rsidRPr="00B668C3">
        <w:t>.»;</w:t>
      </w:r>
      <w:proofErr w:type="gramEnd"/>
    </w:p>
    <w:p w:rsidR="00B668C3" w:rsidRPr="00B668C3" w:rsidRDefault="00B668C3" w:rsidP="00B668C3">
      <w:pPr>
        <w:pStyle w:val="newncpi"/>
        <w:spacing w:before="0" w:after="0"/>
      </w:pPr>
      <w:bookmarkStart w:id="3" w:name="a22"/>
      <w:bookmarkEnd w:id="3"/>
      <w:r w:rsidRPr="00B668C3">
        <w:t>дополнить пункт частью шестой следующего содержания:</w:t>
      </w:r>
    </w:p>
    <w:p w:rsidR="00B668C3" w:rsidRPr="00B668C3" w:rsidRDefault="00B668C3" w:rsidP="00B668C3">
      <w:pPr>
        <w:pStyle w:val="newncpi"/>
        <w:spacing w:before="0" w:after="0"/>
      </w:pPr>
      <w:r w:rsidRPr="00B668C3">
        <w:t>«Кадастровая стоимость земельного участка, действующая на дату утверждения местным исполнительным комитетом начальной цены земельного участка или права заключения договора аренды земельного участка, определяется:</w:t>
      </w:r>
    </w:p>
    <w:p w:rsidR="00B668C3" w:rsidRPr="00B668C3" w:rsidRDefault="00B668C3" w:rsidP="00B668C3">
      <w:pPr>
        <w:pStyle w:val="newncpi"/>
        <w:spacing w:before="0" w:after="0"/>
      </w:pPr>
      <w:r w:rsidRPr="00B668C3">
        <w:t xml:space="preserve">в белорусских рублях </w:t>
      </w:r>
      <w:proofErr w:type="gramStart"/>
      <w:r w:rsidRPr="00B668C3">
        <w:t>исходя из официального курса доллара США к белорусскому рублю</w:t>
      </w:r>
      <w:proofErr w:type="gramEnd"/>
      <w:r w:rsidRPr="00B668C3">
        <w:t>, установленного Национальным банком на дату утверждения начальной цены, – в случае, если кадастровая стоимость определена не позднее 1 января 2015 г.;</w:t>
      </w:r>
    </w:p>
    <w:p w:rsidR="00B668C3" w:rsidRPr="00B668C3" w:rsidRDefault="00B668C3" w:rsidP="00B668C3">
      <w:pPr>
        <w:pStyle w:val="newncpi"/>
        <w:spacing w:before="0" w:after="0"/>
      </w:pPr>
      <w:r w:rsidRPr="00B668C3">
        <w:t>в белорусских рублях на дату оценки – в случае, если кадастровая стоимость определена после 1 января 2015 г.».</w:t>
      </w:r>
    </w:p>
    <w:p w:rsidR="00B668C3" w:rsidRPr="00B668C3" w:rsidRDefault="00B668C3" w:rsidP="00B668C3">
      <w:pPr>
        <w:pStyle w:val="point"/>
        <w:spacing w:before="0" w:after="0"/>
      </w:pPr>
      <w:r w:rsidRPr="00B668C3">
        <w:t>3. Настоящее постановление вступает в силу с 31 марта 2018 г.</w:t>
      </w:r>
    </w:p>
    <w:p w:rsidR="00B668C3" w:rsidRPr="00B668C3" w:rsidRDefault="00B668C3" w:rsidP="00B668C3">
      <w:pPr>
        <w:pStyle w:val="newncpi"/>
        <w:spacing w:before="0" w:after="0"/>
      </w:pPr>
      <w:r w:rsidRPr="00B668C3">
        <w:t> </w:t>
      </w:r>
    </w:p>
    <w:tbl>
      <w:tblPr>
        <w:tblW w:w="5000" w:type="pct"/>
        <w:tblCellMar>
          <w:left w:w="0" w:type="dxa"/>
          <w:right w:w="0" w:type="dxa"/>
        </w:tblCellMar>
        <w:tblLook w:val="04A0" w:firstRow="1" w:lastRow="0" w:firstColumn="1" w:lastColumn="0" w:noHBand="0" w:noVBand="1"/>
      </w:tblPr>
      <w:tblGrid>
        <w:gridCol w:w="5179"/>
        <w:gridCol w:w="5180"/>
      </w:tblGrid>
      <w:tr w:rsidR="00B668C3" w:rsidRPr="00B668C3" w:rsidTr="00B668C3">
        <w:tc>
          <w:tcPr>
            <w:tcW w:w="2500" w:type="pct"/>
            <w:tcBorders>
              <w:top w:val="nil"/>
              <w:left w:val="nil"/>
              <w:bottom w:val="nil"/>
              <w:right w:val="nil"/>
            </w:tcBorders>
            <w:tcMar>
              <w:top w:w="0" w:type="dxa"/>
              <w:left w:w="6" w:type="dxa"/>
              <w:bottom w:w="0" w:type="dxa"/>
              <w:right w:w="6" w:type="dxa"/>
            </w:tcMar>
            <w:vAlign w:val="bottom"/>
            <w:hideMark/>
          </w:tcPr>
          <w:p w:rsidR="00B668C3" w:rsidRPr="00B668C3" w:rsidRDefault="00B668C3" w:rsidP="00B668C3">
            <w:pPr>
              <w:pStyle w:val="newncpi0"/>
              <w:spacing w:before="0" w:after="0"/>
              <w:jc w:val="left"/>
            </w:pPr>
            <w:r w:rsidRPr="00B668C3">
              <w:rPr>
                <w:rStyle w:val="post"/>
              </w:rPr>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B668C3" w:rsidRPr="00B668C3" w:rsidRDefault="00B668C3" w:rsidP="00B668C3">
            <w:pPr>
              <w:pStyle w:val="newncpi0"/>
              <w:spacing w:before="0" w:after="0"/>
              <w:jc w:val="right"/>
            </w:pPr>
            <w:proofErr w:type="spellStart"/>
            <w:r w:rsidRPr="00B668C3">
              <w:rPr>
                <w:rStyle w:val="pers"/>
              </w:rPr>
              <w:t>А.Кобяков</w:t>
            </w:r>
            <w:proofErr w:type="spellEnd"/>
          </w:p>
        </w:tc>
      </w:tr>
    </w:tbl>
    <w:p w:rsidR="00B668C3" w:rsidRPr="00B668C3" w:rsidRDefault="00B668C3" w:rsidP="00B668C3">
      <w:pPr>
        <w:pStyle w:val="newncpi0"/>
        <w:spacing w:before="0" w:after="0"/>
      </w:pPr>
      <w:r w:rsidRPr="00B668C3">
        <w:t> </w:t>
      </w:r>
    </w:p>
    <w:tbl>
      <w:tblPr>
        <w:tblW w:w="5000" w:type="pct"/>
        <w:tblCellMar>
          <w:left w:w="0" w:type="dxa"/>
          <w:right w:w="0" w:type="dxa"/>
        </w:tblCellMar>
        <w:tblLook w:val="04A0" w:firstRow="1" w:lastRow="0" w:firstColumn="1" w:lastColumn="0" w:noHBand="0" w:noVBand="1"/>
      </w:tblPr>
      <w:tblGrid>
        <w:gridCol w:w="7769"/>
        <w:gridCol w:w="2590"/>
      </w:tblGrid>
      <w:tr w:rsidR="00B668C3" w:rsidRPr="00B668C3" w:rsidTr="00B668C3">
        <w:tc>
          <w:tcPr>
            <w:tcW w:w="3750" w:type="pct"/>
            <w:tcBorders>
              <w:top w:val="nil"/>
              <w:left w:val="nil"/>
              <w:bottom w:val="nil"/>
              <w:right w:val="nil"/>
            </w:tcBorders>
            <w:tcMar>
              <w:top w:w="0" w:type="dxa"/>
              <w:left w:w="6" w:type="dxa"/>
              <w:bottom w:w="0" w:type="dxa"/>
              <w:right w:w="6" w:type="dxa"/>
            </w:tcMar>
            <w:hideMark/>
          </w:tcPr>
          <w:p w:rsidR="00B668C3" w:rsidRPr="00B668C3" w:rsidRDefault="00B668C3" w:rsidP="00B668C3">
            <w:pPr>
              <w:pStyle w:val="cap1"/>
            </w:pPr>
            <w:r w:rsidRPr="00B668C3">
              <w:t> </w:t>
            </w:r>
          </w:p>
        </w:tc>
        <w:tc>
          <w:tcPr>
            <w:tcW w:w="1250" w:type="pct"/>
            <w:tcBorders>
              <w:top w:val="nil"/>
              <w:left w:val="nil"/>
              <w:bottom w:val="nil"/>
              <w:right w:val="nil"/>
            </w:tcBorders>
            <w:tcMar>
              <w:top w:w="0" w:type="dxa"/>
              <w:left w:w="6" w:type="dxa"/>
              <w:bottom w:w="0" w:type="dxa"/>
              <w:right w:w="6" w:type="dxa"/>
            </w:tcMar>
            <w:hideMark/>
          </w:tcPr>
          <w:p w:rsidR="00B668C3" w:rsidRPr="00B668C3" w:rsidRDefault="00B668C3" w:rsidP="00B668C3">
            <w:pPr>
              <w:pStyle w:val="capu1"/>
              <w:spacing w:after="0"/>
            </w:pPr>
            <w:r w:rsidRPr="00B668C3">
              <w:t>УТВЕРЖДЕНО</w:t>
            </w:r>
          </w:p>
          <w:p w:rsidR="00B668C3" w:rsidRPr="00B668C3" w:rsidRDefault="00B668C3" w:rsidP="00B668C3">
            <w:pPr>
              <w:pStyle w:val="cap1"/>
            </w:pPr>
            <w:r w:rsidRPr="00B668C3">
              <w:t>Постановление</w:t>
            </w:r>
            <w:r w:rsidRPr="00B668C3">
              <w:br/>
              <w:t>Совета Министров</w:t>
            </w:r>
            <w:r w:rsidRPr="00B668C3">
              <w:br/>
              <w:t>Республики Беларусь</w:t>
            </w:r>
            <w:r w:rsidRPr="00B668C3">
              <w:br/>
              <w:t>23.03.2018 № 220</w:t>
            </w:r>
          </w:p>
        </w:tc>
      </w:tr>
    </w:tbl>
    <w:p w:rsidR="00B668C3" w:rsidRPr="00B668C3" w:rsidRDefault="00B668C3" w:rsidP="00B668C3">
      <w:pPr>
        <w:pStyle w:val="titleu"/>
        <w:spacing w:before="0" w:after="0"/>
      </w:pPr>
      <w:bookmarkStart w:id="4" w:name="a2"/>
      <w:bookmarkEnd w:id="4"/>
      <w:r w:rsidRPr="00B668C3">
        <w:t>ПОЛОЖЕНИЕ</w:t>
      </w:r>
      <w:r w:rsidRPr="00B668C3">
        <w:br/>
        <w:t>о порядке продажи не завершенных строительством незаконсервированных жилых домов, дач с публичных торгов</w:t>
      </w:r>
    </w:p>
    <w:p w:rsidR="00B668C3" w:rsidRPr="00B668C3" w:rsidRDefault="00B668C3" w:rsidP="00B668C3">
      <w:pPr>
        <w:pStyle w:val="chapter"/>
        <w:spacing w:before="0" w:after="0"/>
      </w:pPr>
      <w:bookmarkStart w:id="5" w:name="a14"/>
      <w:bookmarkEnd w:id="5"/>
      <w:r w:rsidRPr="00B668C3">
        <w:t>ГЛАВА 1</w:t>
      </w:r>
      <w:r w:rsidRPr="00B668C3">
        <w:br/>
        <w:t>ОБЩИЕ ПОЛОЖЕНИЯ</w:t>
      </w:r>
    </w:p>
    <w:p w:rsidR="00B668C3" w:rsidRPr="00B668C3" w:rsidRDefault="00B668C3" w:rsidP="00B668C3">
      <w:pPr>
        <w:pStyle w:val="point"/>
        <w:spacing w:before="0" w:after="0"/>
      </w:pPr>
      <w:r w:rsidRPr="00B668C3">
        <w:t xml:space="preserve">1. Настоящим Положением устанавливается порядок организации и проведения публичных торгов по продаже не завершенных строительством незаконсервированных жилых домов, дач, в том числе не завершенных строительством жилых домов, дач, сроки консервации и </w:t>
      </w:r>
      <w:proofErr w:type="gramStart"/>
      <w:r w:rsidRPr="00B668C3">
        <w:t>завершения</w:t>
      </w:r>
      <w:proofErr w:type="gramEnd"/>
      <w:r w:rsidRPr="00B668C3">
        <w:t xml:space="preserve"> строительства которых истекли, в соответствии с </w:t>
      </w:r>
      <w:r w:rsidRPr="00B668C3">
        <w:t>Указом</w:t>
      </w:r>
      <w:r w:rsidRPr="00B668C3">
        <w:t xml:space="preserve"> Президента Республики Беларусь от 7 февраля 2006 г. № 87 «О некоторых мерах по сокращению не завершенных строительством незаконсервированных жилых домов, дач» (далее, если не предусмотрено иное, – не завершенные строительством жилые дома, дачи).</w:t>
      </w:r>
    </w:p>
    <w:p w:rsidR="00B668C3" w:rsidRPr="00B668C3" w:rsidRDefault="00B668C3" w:rsidP="00B668C3">
      <w:pPr>
        <w:pStyle w:val="point"/>
        <w:spacing w:before="0" w:after="0"/>
      </w:pPr>
      <w:r w:rsidRPr="00B668C3">
        <w:t>2. Публичные торги проводятся в форме аукциона.</w:t>
      </w:r>
    </w:p>
    <w:p w:rsidR="00B668C3" w:rsidRPr="00B668C3" w:rsidRDefault="00B668C3" w:rsidP="00B668C3">
      <w:pPr>
        <w:pStyle w:val="point"/>
        <w:spacing w:before="0" w:after="0"/>
      </w:pPr>
      <w:r w:rsidRPr="00B668C3">
        <w:t xml:space="preserve">3. Не завершенный строительством жилой дом, дача и земельный участок, необходимый для </w:t>
      </w:r>
      <w:proofErr w:type="gramStart"/>
      <w:r w:rsidRPr="00B668C3">
        <w:t>обслуживания</w:t>
      </w:r>
      <w:proofErr w:type="gramEnd"/>
      <w:r w:rsidRPr="00B668C3">
        <w:t xml:space="preserve"> не завершенного строительством жилого дома, дачи, или право заключения </w:t>
      </w:r>
      <w:r w:rsidRPr="00B668C3">
        <w:t>договора</w:t>
      </w:r>
      <w:r w:rsidRPr="00B668C3">
        <w:t xml:space="preserve"> аренды такого земельного участка (далее, если не предусмотрено иное, – земельный участок) составляют единый предмет аукциона (далее – предмет аукциона).</w:t>
      </w:r>
    </w:p>
    <w:p w:rsidR="00B668C3" w:rsidRPr="00B668C3" w:rsidRDefault="00B668C3" w:rsidP="00B668C3">
      <w:pPr>
        <w:pStyle w:val="point"/>
        <w:spacing w:before="0" w:after="0"/>
      </w:pPr>
      <w:r w:rsidRPr="00B668C3">
        <w:t xml:space="preserve">4. Начальная цена предмета аукциона определяется как сумма начальной цены не завершенного строительством жилого дома, дачи и начальной цены земельного участка или начальной цены </w:t>
      </w:r>
      <w:proofErr w:type="gramStart"/>
      <w:r w:rsidRPr="00B668C3">
        <w:t xml:space="preserve">права заключения </w:t>
      </w:r>
      <w:r w:rsidRPr="00B668C3">
        <w:t>договора</w:t>
      </w:r>
      <w:r w:rsidRPr="00B668C3">
        <w:t xml:space="preserve"> аренды земельного участка</w:t>
      </w:r>
      <w:proofErr w:type="gramEnd"/>
      <w:r w:rsidRPr="00B668C3">
        <w:t>.</w:t>
      </w:r>
    </w:p>
    <w:p w:rsidR="00B668C3" w:rsidRPr="00B668C3" w:rsidRDefault="00B668C3" w:rsidP="00B668C3">
      <w:pPr>
        <w:pStyle w:val="newncpi"/>
        <w:spacing w:before="0" w:after="0"/>
      </w:pPr>
      <w:r w:rsidRPr="00B668C3">
        <w:t xml:space="preserve">Начальная цена не завершенного строительством жилого дома, дачи устанавливается не ниже стоимости, определенной территориальной организацией по государственной регистрации недвижимого имущества, прав на него и сделок с ним при проведении оценки их стоимости в соответствии с </w:t>
      </w:r>
      <w:r w:rsidRPr="00B668C3">
        <w:t>подпунктом 2.2.1</w:t>
      </w:r>
      <w:r w:rsidRPr="00B668C3">
        <w:t xml:space="preserve"> пункта 2 Указа Президента Республики Беларусь от 7 февраля 2006 г. № 87.</w:t>
      </w:r>
    </w:p>
    <w:p w:rsidR="00B668C3" w:rsidRPr="00B668C3" w:rsidRDefault="00B668C3" w:rsidP="00B668C3">
      <w:pPr>
        <w:pStyle w:val="newncpi"/>
        <w:spacing w:before="0" w:after="0"/>
      </w:pPr>
      <w:r w:rsidRPr="00B668C3">
        <w:t>Если в результате аукциона земельный участок предоставляется в частную собственность, начальная цена земельного участка определяется не ниже кадастровой стоимости земельного участка, действующей на дату принятия местным исполнительным комитетом решения о проведен</w:t>
      </w:r>
      <w:proofErr w:type="gramStart"/>
      <w:r w:rsidRPr="00B668C3">
        <w:t>ии ау</w:t>
      </w:r>
      <w:proofErr w:type="gramEnd"/>
      <w:r w:rsidRPr="00B668C3">
        <w:t>кциона и предоставлении земельного участка победителю аукциона либо единственному участнику несостоявшегося аукциона.</w:t>
      </w:r>
    </w:p>
    <w:p w:rsidR="00B668C3" w:rsidRPr="00B668C3" w:rsidRDefault="00B668C3" w:rsidP="00B668C3">
      <w:pPr>
        <w:pStyle w:val="newncpi"/>
        <w:spacing w:before="0" w:after="0"/>
      </w:pPr>
      <w:proofErr w:type="gramStart"/>
      <w:r w:rsidRPr="00B668C3">
        <w:t xml:space="preserve">Если в результате аукциона земельный участок предоставляется в аренду, начальная цена права заключения </w:t>
      </w:r>
      <w:r w:rsidRPr="00B668C3">
        <w:t>договора</w:t>
      </w:r>
      <w:r w:rsidRPr="00B668C3">
        <w:t xml:space="preserve"> аренды земельного участка определяется на основании действующей на дату принятия местным исполнительным комитетом решения о проведении аукциона и предоставлении земельного участка победителю аукциона либо единственному участнику несостоявшегося аукциона кадастровой стоимости земельного участка с применением коэффициентов в зависимости от срока его аренды, установленных Советом Министров </w:t>
      </w:r>
      <w:r w:rsidRPr="00B668C3">
        <w:lastRenderedPageBreak/>
        <w:t>Республики Беларусь</w:t>
      </w:r>
      <w:proofErr w:type="gramEnd"/>
      <w:r w:rsidRPr="00B668C3">
        <w:t xml:space="preserve"> для определения платы за право заключения договоров аренды земельных участков, предоставляемых без проведения аукциона на право заключения договоров аренды земельных участков.</w:t>
      </w:r>
    </w:p>
    <w:p w:rsidR="00B668C3" w:rsidRPr="00B668C3" w:rsidRDefault="00B668C3" w:rsidP="00B668C3">
      <w:pPr>
        <w:pStyle w:val="point"/>
        <w:spacing w:before="0" w:after="0"/>
      </w:pPr>
      <w:r w:rsidRPr="00B668C3">
        <w:t>5. Создание земельных участков, на которых расположены не завершенные строительством жилые дома, дачи, возникновение ограничений (обременений) прав на них должно быть зарегистрировано в едином государственном регистре недвижимого имущества, прав на него и сделок с ним. </w:t>
      </w:r>
    </w:p>
    <w:p w:rsidR="00B668C3" w:rsidRPr="00B668C3" w:rsidRDefault="00B668C3" w:rsidP="00B668C3">
      <w:pPr>
        <w:pStyle w:val="point"/>
        <w:spacing w:before="0" w:after="0"/>
      </w:pPr>
      <w:bookmarkStart w:id="6" w:name="a7"/>
      <w:bookmarkEnd w:id="6"/>
      <w:r w:rsidRPr="00B668C3">
        <w:t>6. Аукционы являются открытыми.</w:t>
      </w:r>
    </w:p>
    <w:p w:rsidR="00B668C3" w:rsidRPr="00B668C3" w:rsidRDefault="00B668C3" w:rsidP="00B668C3">
      <w:pPr>
        <w:pStyle w:val="newncpi"/>
        <w:spacing w:before="0" w:after="0"/>
      </w:pPr>
      <w:r w:rsidRPr="00B668C3">
        <w:t>Участниками аукциона могут быть, если иное не установлено законодательными актами:</w:t>
      </w:r>
    </w:p>
    <w:p w:rsidR="00B668C3" w:rsidRPr="00B668C3" w:rsidRDefault="00B668C3" w:rsidP="00B668C3">
      <w:pPr>
        <w:pStyle w:val="newncpi"/>
        <w:spacing w:before="0" w:after="0"/>
      </w:pPr>
      <w:r w:rsidRPr="00B668C3">
        <w:t>граждане Республики Беларусь и негосударственные юридические лица Республики Беларусь – если земельный участок предоставляется в частную собственность;</w:t>
      </w:r>
    </w:p>
    <w:p w:rsidR="00B668C3" w:rsidRPr="00B668C3" w:rsidRDefault="00B668C3" w:rsidP="00B668C3">
      <w:pPr>
        <w:pStyle w:val="newncpi"/>
        <w:spacing w:before="0" w:after="0"/>
      </w:pPr>
      <w:r w:rsidRPr="00B668C3">
        <w:t>граждане Республики Беларусь, иностранные граждане, лица без гражданства (далее, если не предусмотрено иное, – граждане), индивидуальные предприниматели и юридические лица – если земельный участок предоставляется в аренду.</w:t>
      </w:r>
    </w:p>
    <w:p w:rsidR="00B668C3" w:rsidRPr="00B668C3" w:rsidRDefault="00B668C3" w:rsidP="00B668C3">
      <w:pPr>
        <w:pStyle w:val="newncpi"/>
        <w:spacing w:before="0" w:after="0"/>
      </w:pPr>
      <w:bookmarkStart w:id="7" w:name="a5"/>
      <w:bookmarkEnd w:id="7"/>
      <w:r w:rsidRPr="00B668C3">
        <w:t>Если иное не установлено законодательными актами, допускается участие в аукционе консолидированных участников при продаже в составе предмета аукциона:</w:t>
      </w:r>
    </w:p>
    <w:p w:rsidR="00B668C3" w:rsidRPr="00B668C3" w:rsidRDefault="00B668C3" w:rsidP="00B668C3">
      <w:pPr>
        <w:pStyle w:val="newncpi"/>
        <w:spacing w:before="0" w:after="0"/>
      </w:pPr>
      <w:r w:rsidRPr="00B668C3">
        <w:t>земельного участка в частную собственность – двух и более граждан Республики Беларусь, негосударственных юридических лиц Республики Беларусь;</w:t>
      </w:r>
    </w:p>
    <w:p w:rsidR="00B668C3" w:rsidRPr="00B668C3" w:rsidRDefault="00B668C3" w:rsidP="00B668C3">
      <w:pPr>
        <w:pStyle w:val="newncpi"/>
        <w:spacing w:before="0" w:after="0"/>
      </w:pPr>
      <w:r w:rsidRPr="00B668C3">
        <w:t xml:space="preserve">права заключения </w:t>
      </w:r>
      <w:r w:rsidRPr="00B668C3">
        <w:t>договора</w:t>
      </w:r>
      <w:r w:rsidRPr="00B668C3">
        <w:t xml:space="preserve"> аренды земельного участка – двух и более граждан, индивидуальных предпринимателей, юридических лиц.</w:t>
      </w:r>
    </w:p>
    <w:p w:rsidR="00B668C3" w:rsidRPr="00B668C3" w:rsidRDefault="00B668C3" w:rsidP="00B668C3">
      <w:pPr>
        <w:pStyle w:val="newncpi"/>
        <w:spacing w:before="0" w:after="0"/>
      </w:pPr>
      <w:r w:rsidRPr="00B668C3">
        <w:t xml:space="preserve">В целях участия в аукционе в качестве консолидированных участников лица, указанные в </w:t>
      </w:r>
      <w:r w:rsidRPr="00B668C3">
        <w:t>части третьей</w:t>
      </w:r>
      <w:r w:rsidRPr="00B668C3">
        <w:t xml:space="preserve"> настоящего пункта, заключают </w:t>
      </w:r>
      <w:r w:rsidRPr="00B668C3">
        <w:t>договор</w:t>
      </w:r>
      <w:r w:rsidRPr="00B668C3">
        <w:t xml:space="preserve"> о совместном участии в аукционе, в котором определяют:</w:t>
      </w:r>
    </w:p>
    <w:p w:rsidR="00B668C3" w:rsidRPr="00B668C3" w:rsidRDefault="00B668C3" w:rsidP="00B668C3">
      <w:pPr>
        <w:pStyle w:val="newncpi"/>
        <w:spacing w:before="0" w:after="0"/>
      </w:pPr>
      <w:r w:rsidRPr="00B668C3">
        <w:t>доли своего участия в приобретении предмета аукциона;</w:t>
      </w:r>
    </w:p>
    <w:p w:rsidR="00B668C3" w:rsidRPr="00B668C3" w:rsidRDefault="00B668C3" w:rsidP="00B668C3">
      <w:pPr>
        <w:pStyle w:val="newncpi"/>
        <w:spacing w:before="0" w:after="0"/>
      </w:pPr>
      <w:r w:rsidRPr="00B668C3">
        <w:t>взаимные права и обязанности по участию в аукционе;</w:t>
      </w:r>
    </w:p>
    <w:p w:rsidR="00B668C3" w:rsidRPr="00B668C3" w:rsidRDefault="00B668C3" w:rsidP="00B668C3">
      <w:pPr>
        <w:pStyle w:val="newncpi"/>
        <w:spacing w:before="0" w:after="0"/>
      </w:pPr>
      <w:r w:rsidRPr="00B668C3">
        <w:t xml:space="preserve">уполномоченное лицо, которое будет представлять на аукционе стороны договора о совместном участии в аукционе, подписывать протокол о результатах аукциона и </w:t>
      </w:r>
      <w:r w:rsidRPr="00B668C3">
        <w:t>договор</w:t>
      </w:r>
      <w:r w:rsidRPr="00B668C3">
        <w:t xml:space="preserve"> аренды земельного участка (далее – уполномоченное лицо);</w:t>
      </w:r>
    </w:p>
    <w:p w:rsidR="00B668C3" w:rsidRPr="00B668C3" w:rsidRDefault="00B668C3" w:rsidP="00B668C3">
      <w:pPr>
        <w:pStyle w:val="newncpi"/>
        <w:spacing w:before="0" w:after="0"/>
      </w:pPr>
      <w:r w:rsidRPr="00B668C3">
        <w:t>условие о том, что стороны договора о совместном участии в аукционе несут солидарную ответственность по обязательствам, связанным с предметом аукциона;</w:t>
      </w:r>
    </w:p>
    <w:p w:rsidR="00B668C3" w:rsidRPr="00B668C3" w:rsidRDefault="00B668C3" w:rsidP="00B668C3">
      <w:pPr>
        <w:pStyle w:val="newncpi"/>
        <w:spacing w:before="0" w:after="0"/>
      </w:pPr>
      <w:r w:rsidRPr="00B668C3">
        <w:t>максимальный размер цены, которую уполномоченное лицо не вправе превышать при участии в аукционе.</w:t>
      </w:r>
    </w:p>
    <w:p w:rsidR="00B668C3" w:rsidRPr="00B668C3" w:rsidRDefault="00B668C3" w:rsidP="00B668C3">
      <w:pPr>
        <w:pStyle w:val="newncpi"/>
        <w:spacing w:before="0" w:after="0"/>
      </w:pPr>
      <w:r w:rsidRPr="00B668C3">
        <w:t>Граждане, индивидуальные предприниматели и юридические лица, заключившие договор о совместном участии в аукционе, выдают уполномоченному лицу соответствующие доверенности.</w:t>
      </w:r>
    </w:p>
    <w:p w:rsidR="00B668C3" w:rsidRPr="00B668C3" w:rsidRDefault="00B668C3" w:rsidP="00B668C3">
      <w:pPr>
        <w:pStyle w:val="chapter"/>
        <w:spacing w:before="0" w:after="0"/>
      </w:pPr>
      <w:bookmarkStart w:id="8" w:name="a15"/>
      <w:bookmarkEnd w:id="8"/>
      <w:r w:rsidRPr="00B668C3">
        <w:t>ГЛАВА 2</w:t>
      </w:r>
      <w:r w:rsidRPr="00B668C3">
        <w:br/>
        <w:t>ОРГАНИЗАЦИЯ ПРОВЕДЕНИЯ АУКЦИОНА</w:t>
      </w:r>
    </w:p>
    <w:p w:rsidR="00B668C3" w:rsidRPr="00B668C3" w:rsidRDefault="00B668C3" w:rsidP="00B668C3">
      <w:pPr>
        <w:pStyle w:val="point"/>
        <w:spacing w:before="0" w:after="0"/>
      </w:pPr>
      <w:bookmarkStart w:id="9" w:name="a23"/>
      <w:bookmarkEnd w:id="9"/>
      <w:r w:rsidRPr="00B668C3">
        <w:t>7. </w:t>
      </w:r>
      <w:proofErr w:type="gramStart"/>
      <w:r w:rsidRPr="00B668C3">
        <w:t>Аукцион проводится на основании решения о проведении аукциона и предоставлении земельного участка победителю аукциона либо единственному участнику несостоявшегося аукциона, принимаемого местным исполнительным комитетом в соответствии с его компетенцией по изъятию и предоставлению земельных участков, которым создается комиссия по организации и проведению аукциона (далее – комиссия) или определяется уполномоченная им государственная организация по его проведению (далее – организация).</w:t>
      </w:r>
      <w:proofErr w:type="gramEnd"/>
    </w:p>
    <w:p w:rsidR="00B668C3" w:rsidRPr="00B668C3" w:rsidRDefault="00B668C3" w:rsidP="00B668C3">
      <w:pPr>
        <w:pStyle w:val="newncpi"/>
        <w:spacing w:before="0" w:after="0"/>
      </w:pPr>
      <w:r w:rsidRPr="00B668C3">
        <w:t>В состав комиссии включаются представители структурных подразделений местного исполнительного комитета, осуществляющих государственно-властные полномочия в области архитектурной, градостроительной и строительной деятельности, экономического развития, жилищно-коммунального хозяйства, структурных подразделений землеустройства, представители других структурных подразделений местного исполнительного комитета, а также иных органов и организаций.</w:t>
      </w:r>
    </w:p>
    <w:p w:rsidR="00B668C3" w:rsidRPr="00B668C3" w:rsidRDefault="00B668C3" w:rsidP="00B668C3">
      <w:pPr>
        <w:pStyle w:val="newncpi"/>
        <w:spacing w:before="0" w:after="0"/>
      </w:pPr>
      <w:r w:rsidRPr="00B668C3">
        <w:t>Комиссия может создаваться, а организация может определяться для проведения одного аукциона или на определенный период, но не более чем на один год.</w:t>
      </w:r>
    </w:p>
    <w:p w:rsidR="00B668C3" w:rsidRPr="00B668C3" w:rsidRDefault="00B668C3" w:rsidP="00B668C3">
      <w:pPr>
        <w:pStyle w:val="point"/>
        <w:spacing w:before="0" w:after="0"/>
      </w:pPr>
      <w:r w:rsidRPr="00B668C3">
        <w:t>8. Местный исполнительный комитет:</w:t>
      </w:r>
    </w:p>
    <w:p w:rsidR="00B668C3" w:rsidRPr="00B668C3" w:rsidRDefault="00B668C3" w:rsidP="00B668C3">
      <w:pPr>
        <w:pStyle w:val="newncpi"/>
        <w:spacing w:before="0" w:after="0"/>
      </w:pPr>
      <w:r w:rsidRPr="00B668C3">
        <w:t>определяет источники финансирования мероприятий по проведению аукциона;</w:t>
      </w:r>
    </w:p>
    <w:p w:rsidR="00B668C3" w:rsidRPr="00B668C3" w:rsidRDefault="00B668C3" w:rsidP="00B668C3">
      <w:pPr>
        <w:pStyle w:val="newncpi"/>
        <w:spacing w:before="0" w:after="0"/>
      </w:pPr>
      <w:proofErr w:type="gramStart"/>
      <w:r w:rsidRPr="00B668C3">
        <w:t xml:space="preserve">обеспечивает при необходимости формирование земельных участков в порядке, установленном в </w:t>
      </w:r>
      <w:r w:rsidRPr="00B668C3">
        <w:t>главе 9</w:t>
      </w:r>
      <w:r w:rsidRPr="00B668C3">
        <w:t xml:space="preserve"> Положения о порядке изъятия и предоставления земельных участков, утвержденного Указом Президента Республики Беларусь от 27 декабря 2007 г. № 667, и </w:t>
      </w:r>
      <w:r w:rsidRPr="00B668C3">
        <w:lastRenderedPageBreak/>
        <w:t>государственную регистрацию создания земельных участков, ограничений (обременений) прав на них, а также установление (восстановление) границ земельных участков на местности.</w:t>
      </w:r>
      <w:proofErr w:type="gramEnd"/>
      <w:r w:rsidRPr="00B668C3">
        <w:t xml:space="preserve"> Размеры земельных участков устанавливаются в соответствии с </w:t>
      </w:r>
      <w:r w:rsidRPr="00B668C3">
        <w:t>Кодексом</w:t>
      </w:r>
      <w:r w:rsidRPr="00B668C3">
        <w:t xml:space="preserve"> Республики Беларусь о земле и иными законодательными актами;</w:t>
      </w:r>
    </w:p>
    <w:p w:rsidR="00B668C3" w:rsidRPr="00B668C3" w:rsidRDefault="00B668C3" w:rsidP="00B668C3">
      <w:pPr>
        <w:pStyle w:val="newncpi"/>
        <w:spacing w:before="0" w:after="0"/>
      </w:pPr>
      <w:r w:rsidRPr="00B668C3">
        <w:t>осуществляет сбор и (или) подготовку необходимых документов для продажи с аукциона предмета аукциона;</w:t>
      </w:r>
    </w:p>
    <w:p w:rsidR="00B668C3" w:rsidRPr="00B668C3" w:rsidRDefault="00B668C3" w:rsidP="00B668C3">
      <w:pPr>
        <w:pStyle w:val="newncpi"/>
        <w:spacing w:before="0" w:after="0"/>
      </w:pPr>
      <w:r w:rsidRPr="00B668C3">
        <w:t>определяет вид вещного права на земельный участок;</w:t>
      </w:r>
    </w:p>
    <w:p w:rsidR="00B668C3" w:rsidRPr="00B668C3" w:rsidRDefault="00B668C3" w:rsidP="00B668C3">
      <w:pPr>
        <w:pStyle w:val="newncpi"/>
        <w:spacing w:before="0" w:after="0"/>
      </w:pPr>
      <w:r w:rsidRPr="00B668C3">
        <w:t xml:space="preserve">определяет срок аренды земельного участка в случае </w:t>
      </w:r>
      <w:proofErr w:type="gramStart"/>
      <w:r w:rsidRPr="00B668C3">
        <w:t xml:space="preserve">продажи права заключения </w:t>
      </w:r>
      <w:r w:rsidRPr="00B668C3">
        <w:t>договора</w:t>
      </w:r>
      <w:r w:rsidRPr="00B668C3">
        <w:t xml:space="preserve"> аренды этого участка</w:t>
      </w:r>
      <w:proofErr w:type="gramEnd"/>
      <w:r w:rsidRPr="00B668C3">
        <w:t>;</w:t>
      </w:r>
    </w:p>
    <w:p w:rsidR="00B668C3" w:rsidRPr="00B668C3" w:rsidRDefault="00B668C3" w:rsidP="00B668C3">
      <w:pPr>
        <w:pStyle w:val="newncpi"/>
        <w:spacing w:before="0" w:after="0"/>
      </w:pPr>
      <w:proofErr w:type="gramStart"/>
      <w:r w:rsidRPr="00B668C3">
        <w:t xml:space="preserve">определяет и утверждает в белорусских рублях начальную цену предмета аукциона, в том числе начальную цену не завершенного строительством жилого дома, дачи, начальную цену земельного участка при его продаже в частную собственность или начальную цену права заключения </w:t>
      </w:r>
      <w:r w:rsidRPr="00B668C3">
        <w:t>договора</w:t>
      </w:r>
      <w:r w:rsidRPr="00B668C3">
        <w:t xml:space="preserve"> аренды земельного участка, а также удельный вес стоимости не завершенного строительством жилого дома, дачи в начальной цене предмета аукциона;</w:t>
      </w:r>
      <w:proofErr w:type="gramEnd"/>
    </w:p>
    <w:p w:rsidR="00B668C3" w:rsidRPr="00B668C3" w:rsidRDefault="00B668C3" w:rsidP="00B668C3">
      <w:pPr>
        <w:pStyle w:val="newncpi"/>
        <w:spacing w:before="0" w:after="0"/>
      </w:pPr>
      <w:r w:rsidRPr="00B668C3">
        <w:t xml:space="preserve">принимает в соответствии со своей компетенцией решение о предоставлении рассрочки внесения платы за земельный участок, предоставленный в частную собственность, или платы за право заключения </w:t>
      </w:r>
      <w:r w:rsidRPr="00B668C3">
        <w:t>договора</w:t>
      </w:r>
      <w:r w:rsidRPr="00B668C3">
        <w:t xml:space="preserve"> аренды земельного участка (далее – рассрочка внесения платы за земельный участок);</w:t>
      </w:r>
    </w:p>
    <w:p w:rsidR="00B668C3" w:rsidRPr="00B668C3" w:rsidRDefault="00B668C3" w:rsidP="00B668C3">
      <w:pPr>
        <w:pStyle w:val="newncpi"/>
        <w:spacing w:before="0" w:after="0"/>
      </w:pPr>
      <w:r w:rsidRPr="00B668C3">
        <w:t xml:space="preserve">заключает с победителем аукциона либо единственным участником несостоявшегося аукциона </w:t>
      </w:r>
      <w:r w:rsidRPr="00B668C3">
        <w:t>договор</w:t>
      </w:r>
      <w:r w:rsidRPr="00B668C3">
        <w:t xml:space="preserve"> аренды земельного участка в случае </w:t>
      </w:r>
      <w:proofErr w:type="gramStart"/>
      <w:r w:rsidRPr="00B668C3">
        <w:t>продажи права заключения договора аренды земельного участка</w:t>
      </w:r>
      <w:proofErr w:type="gramEnd"/>
      <w:r w:rsidRPr="00B668C3">
        <w:t>;</w:t>
      </w:r>
    </w:p>
    <w:p w:rsidR="00B668C3" w:rsidRPr="00B668C3" w:rsidRDefault="00B668C3" w:rsidP="00B668C3">
      <w:pPr>
        <w:pStyle w:val="newncpi"/>
        <w:spacing w:before="0" w:after="0"/>
      </w:pPr>
      <w:r w:rsidRPr="00B668C3">
        <w:t>обеспечивает сохранность не завершенного строительством жилого дома, дачи в период со дня вступления в силу судебного постановления до дня подписания протокола о результатах аукциона.</w:t>
      </w:r>
    </w:p>
    <w:p w:rsidR="00B668C3" w:rsidRPr="00B668C3" w:rsidRDefault="00B668C3" w:rsidP="00B668C3">
      <w:pPr>
        <w:pStyle w:val="point"/>
        <w:spacing w:before="0" w:after="0"/>
      </w:pPr>
      <w:r w:rsidRPr="00B668C3">
        <w:t>9. Комиссия или организация:</w:t>
      </w:r>
    </w:p>
    <w:p w:rsidR="00B668C3" w:rsidRPr="00B668C3" w:rsidRDefault="00B668C3" w:rsidP="00B668C3">
      <w:pPr>
        <w:pStyle w:val="newncpi"/>
        <w:spacing w:before="0" w:after="0"/>
      </w:pPr>
      <w:r w:rsidRPr="00B668C3">
        <w:t xml:space="preserve">принимает заявления об участии в аукционе и другие документы, указанные в </w:t>
      </w:r>
      <w:r w:rsidRPr="00B668C3">
        <w:t>пункте 13</w:t>
      </w:r>
      <w:r w:rsidRPr="00B668C3">
        <w:t xml:space="preserve"> настоящего Положения;</w:t>
      </w:r>
    </w:p>
    <w:p w:rsidR="00B668C3" w:rsidRPr="00B668C3" w:rsidRDefault="00B668C3" w:rsidP="00B668C3">
      <w:pPr>
        <w:pStyle w:val="newncpi"/>
        <w:spacing w:before="0" w:after="0"/>
      </w:pPr>
      <w:r w:rsidRPr="00B668C3">
        <w:t>определяет место, дату и время начала и окончания приема заявлений об участии в аукционе, место, дату и время проведения аукциона и подведения его итогов;</w:t>
      </w:r>
    </w:p>
    <w:p w:rsidR="00B668C3" w:rsidRPr="00B668C3" w:rsidRDefault="00B668C3" w:rsidP="00B668C3">
      <w:pPr>
        <w:pStyle w:val="newncpi"/>
        <w:spacing w:before="0" w:after="0"/>
      </w:pPr>
      <w:r w:rsidRPr="00B668C3">
        <w:t xml:space="preserve">обеспечивает возможность ознакомления заинтересованных лиц, названных в </w:t>
      </w:r>
      <w:r w:rsidRPr="00B668C3">
        <w:t>пункте 6</w:t>
      </w:r>
      <w:r w:rsidRPr="00B668C3">
        <w:t xml:space="preserve"> настоящего Положения, с предметом аукциона, в том числе на местности;</w:t>
      </w:r>
    </w:p>
    <w:p w:rsidR="00B668C3" w:rsidRPr="00B668C3" w:rsidRDefault="00B668C3" w:rsidP="00B668C3">
      <w:pPr>
        <w:pStyle w:val="newncpi"/>
        <w:spacing w:before="0" w:after="0"/>
      </w:pPr>
      <w:r w:rsidRPr="00B668C3">
        <w:t>организует публикацию извещения о проведен</w:t>
      </w:r>
      <w:proofErr w:type="gramStart"/>
      <w:r w:rsidRPr="00B668C3">
        <w:t>ии ау</w:t>
      </w:r>
      <w:proofErr w:type="gramEnd"/>
      <w:r w:rsidRPr="00B668C3">
        <w:t>кциона (далее – извещение) и дополнительно информации об объявленном аукционе и предмете аукциона (далее – информация об аукционе), сообщения об отказе от проведения аукциона;</w:t>
      </w:r>
    </w:p>
    <w:p w:rsidR="00B668C3" w:rsidRPr="00B668C3" w:rsidRDefault="00B668C3" w:rsidP="00B668C3">
      <w:pPr>
        <w:pStyle w:val="newncpi"/>
        <w:spacing w:before="0" w:after="0"/>
      </w:pPr>
      <w:r w:rsidRPr="00B668C3">
        <w:t>назначает из своего состава аукциониста для проведения аукциона (далее – аукционист) или привлекает иное лицо на основе договора подряда;</w:t>
      </w:r>
    </w:p>
    <w:p w:rsidR="00B668C3" w:rsidRPr="00B668C3" w:rsidRDefault="00B668C3" w:rsidP="00B668C3">
      <w:pPr>
        <w:pStyle w:val="newncpi"/>
        <w:spacing w:before="0" w:after="0"/>
      </w:pPr>
      <w:r w:rsidRPr="00B668C3">
        <w:t>представляет для ознакомления участникам аукциона материалы землеустроительного дела на земельный участок, градостроительную и иную документацию;</w:t>
      </w:r>
    </w:p>
    <w:p w:rsidR="00B668C3" w:rsidRPr="00B668C3" w:rsidRDefault="00B668C3" w:rsidP="00B668C3">
      <w:pPr>
        <w:pStyle w:val="newncpi"/>
        <w:spacing w:before="0" w:after="0"/>
      </w:pPr>
      <w:r w:rsidRPr="00B668C3">
        <w:t>знакомит участников аукциона с условиями, предусмотренными в решении о проведен</w:t>
      </w:r>
      <w:proofErr w:type="gramStart"/>
      <w:r w:rsidRPr="00B668C3">
        <w:t>ии ау</w:t>
      </w:r>
      <w:proofErr w:type="gramEnd"/>
      <w:r w:rsidRPr="00B668C3">
        <w:t>кциона и предоставлении земельного участка победителю аукциона либо единственному участнику несостоявшегося аукциона (при наличии таких условий);</w:t>
      </w:r>
    </w:p>
    <w:p w:rsidR="00B668C3" w:rsidRPr="00B668C3" w:rsidRDefault="00B668C3" w:rsidP="00B668C3">
      <w:pPr>
        <w:pStyle w:val="newncpi"/>
        <w:spacing w:before="0" w:after="0"/>
      </w:pPr>
      <w:r w:rsidRPr="00B668C3">
        <w:t>проверяет правильность оформления документов на участие в аукционе, представленных гражданами, индивидуальными предпринимателями и юридическими лицами;</w:t>
      </w:r>
    </w:p>
    <w:p w:rsidR="00B668C3" w:rsidRPr="00B668C3" w:rsidRDefault="00B668C3" w:rsidP="00B668C3">
      <w:pPr>
        <w:pStyle w:val="newncpi"/>
        <w:spacing w:before="0" w:after="0"/>
      </w:pPr>
      <w:r w:rsidRPr="00B668C3">
        <w:t>определяет и утверждает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w:t>
      </w:r>
    </w:p>
    <w:p w:rsidR="00B668C3" w:rsidRPr="00B668C3" w:rsidRDefault="00B668C3" w:rsidP="00B668C3">
      <w:pPr>
        <w:pStyle w:val="newncpi"/>
        <w:spacing w:before="0" w:after="0"/>
      </w:pPr>
      <w:r w:rsidRPr="00B668C3">
        <w:t>определяет размер увеличения цены предмета аукциона (далее – шаг аукциона), который устанавливается в пределах от 5 до 15 процентов от предыдущей цены, называемой аукционистом;</w:t>
      </w:r>
    </w:p>
    <w:p w:rsidR="00B668C3" w:rsidRPr="00B668C3" w:rsidRDefault="00B668C3" w:rsidP="00B668C3">
      <w:pPr>
        <w:pStyle w:val="newncpi"/>
        <w:spacing w:before="0" w:after="0"/>
      </w:pPr>
      <w:r w:rsidRPr="00B668C3">
        <w:t>определяет размер задатка (до 20 процентов от начальной цены предмета аукциона) и иные условия участия в аукционе;</w:t>
      </w:r>
    </w:p>
    <w:p w:rsidR="00B668C3" w:rsidRPr="00B668C3" w:rsidRDefault="00B668C3" w:rsidP="00B668C3">
      <w:pPr>
        <w:pStyle w:val="newncpi"/>
        <w:spacing w:before="0" w:after="0"/>
      </w:pPr>
      <w:r w:rsidRPr="00B668C3">
        <w:t xml:space="preserve">устанавливает размер штрафа, уплачиваемого участниками аукциона в соответствии с </w:t>
      </w:r>
      <w:r w:rsidRPr="00B668C3">
        <w:t>частью второй</w:t>
      </w:r>
      <w:r w:rsidRPr="00B668C3">
        <w:t xml:space="preserve"> пункта 13 настоящего Положения и законодательными актами;</w:t>
      </w:r>
    </w:p>
    <w:p w:rsidR="00B668C3" w:rsidRPr="00B668C3" w:rsidRDefault="00B668C3" w:rsidP="00B668C3">
      <w:pPr>
        <w:pStyle w:val="newncpi"/>
        <w:spacing w:before="0" w:after="0"/>
      </w:pPr>
      <w:r w:rsidRPr="00B668C3">
        <w:t>принимает решение о признании граждан, индивидуальных предпринимателей и юридических лиц участниками аукциона или об отказе в допуске к участию в аукционе и уведомляет их о принятом решении;</w:t>
      </w:r>
    </w:p>
    <w:p w:rsidR="00B668C3" w:rsidRPr="00B668C3" w:rsidRDefault="00B668C3" w:rsidP="00B668C3">
      <w:pPr>
        <w:pStyle w:val="newncpi"/>
        <w:spacing w:before="0" w:after="0"/>
      </w:pPr>
      <w:r w:rsidRPr="00B668C3">
        <w:lastRenderedPageBreak/>
        <w:t>проводит аукцион и оформляет его результаты;</w:t>
      </w:r>
    </w:p>
    <w:p w:rsidR="00B668C3" w:rsidRPr="00B668C3" w:rsidRDefault="00B668C3" w:rsidP="00B668C3">
      <w:pPr>
        <w:pStyle w:val="newncpi"/>
        <w:spacing w:before="0" w:after="0"/>
      </w:pPr>
      <w:r w:rsidRPr="00B668C3">
        <w:t>разрешает споры о порядке проведения аукциона.</w:t>
      </w:r>
    </w:p>
    <w:p w:rsidR="00B668C3" w:rsidRPr="00B668C3" w:rsidRDefault="00B668C3" w:rsidP="00B668C3">
      <w:pPr>
        <w:pStyle w:val="point"/>
        <w:spacing w:before="0" w:after="0"/>
      </w:pPr>
      <w:r w:rsidRPr="00B668C3">
        <w:t>10. Комиссия вправе принимать решение при условии присутствия на заседании не менее 2/3 ее членов.</w:t>
      </w:r>
    </w:p>
    <w:p w:rsidR="00B668C3" w:rsidRPr="00B668C3" w:rsidRDefault="00B668C3" w:rsidP="00B668C3">
      <w:pPr>
        <w:pStyle w:val="newncpi"/>
        <w:spacing w:before="0" w:after="0"/>
      </w:pPr>
      <w:r w:rsidRPr="00B668C3">
        <w:t>Решение комиссии принимается открытым голосованием членов комиссии, присутствующих на заседании, простым большинством голосов. В случае равенства голосов председатель комиссии имеет право решающего голоса. Решение комиссии оформляется протоколом, который подписывается членами комиссии, присутствовавшими на заседании, и утверждается председателем комиссии.</w:t>
      </w:r>
    </w:p>
    <w:p w:rsidR="00B668C3" w:rsidRPr="00B668C3" w:rsidRDefault="00B668C3" w:rsidP="00B668C3">
      <w:pPr>
        <w:pStyle w:val="point"/>
        <w:spacing w:before="0" w:after="0"/>
      </w:pPr>
      <w:bookmarkStart w:id="10" w:name="a25"/>
      <w:bookmarkEnd w:id="10"/>
      <w:r w:rsidRPr="00B668C3">
        <w:t>11. Извещение подлежит обязательному опубликованию не </w:t>
      </w:r>
      <w:proofErr w:type="gramStart"/>
      <w:r w:rsidRPr="00B668C3">
        <w:t>позднее</w:t>
      </w:r>
      <w:proofErr w:type="gramEnd"/>
      <w:r w:rsidRPr="00B668C3">
        <w:t xml:space="preserve"> чем за 30 календарных дней до дня проведения аукциона в печатных </w:t>
      </w:r>
      <w:r w:rsidRPr="00B668C3">
        <w:t>средствах</w:t>
      </w:r>
      <w:r w:rsidRPr="00B668C3">
        <w:t xml:space="preserve"> массовой информации, определенных Советом Министров Республики Беларусь, и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w:t>
      </w:r>
    </w:p>
    <w:p w:rsidR="00B668C3" w:rsidRPr="00B668C3" w:rsidRDefault="00B668C3" w:rsidP="00B668C3">
      <w:pPr>
        <w:pStyle w:val="newncpi"/>
        <w:spacing w:before="0" w:after="0"/>
      </w:pPr>
      <w:r w:rsidRPr="00B668C3">
        <w:t>Информация об аукционе не позднее 5 рабочих дней после опубликования извещения дополнительно подлежит опубликованию в печатных средствах массовой информации, определенных облисполкомами и Минским горисполкомом.</w:t>
      </w:r>
    </w:p>
    <w:p w:rsidR="00B668C3" w:rsidRPr="00B668C3" w:rsidRDefault="00B668C3" w:rsidP="00B668C3">
      <w:pPr>
        <w:pStyle w:val="newncpi"/>
        <w:spacing w:before="0" w:after="0"/>
      </w:pPr>
      <w:bookmarkStart w:id="11" w:name="a26"/>
      <w:bookmarkEnd w:id="11"/>
      <w:r w:rsidRPr="00B668C3">
        <w:t>Опубликование информации об аукционе может осуществляться также на соответствующих официальных сайтах местных исполнительных комитетов в глобальной компьютерной сети Интернет и в иных средствах массовой информации.</w:t>
      </w:r>
    </w:p>
    <w:p w:rsidR="00B668C3" w:rsidRPr="00B668C3" w:rsidRDefault="00B668C3" w:rsidP="00B668C3">
      <w:pPr>
        <w:pStyle w:val="newncpi"/>
        <w:spacing w:before="0" w:after="0"/>
      </w:pPr>
      <w:r w:rsidRPr="00B668C3">
        <w:t>В извещении указываются:</w:t>
      </w:r>
    </w:p>
    <w:p w:rsidR="00B668C3" w:rsidRPr="00B668C3" w:rsidRDefault="00B668C3" w:rsidP="00B668C3">
      <w:pPr>
        <w:pStyle w:val="newncpi"/>
        <w:spacing w:before="0" w:after="0"/>
      </w:pPr>
      <w:r w:rsidRPr="00B668C3">
        <w:t>место, дата, время и порядок проведения аукциона;</w:t>
      </w:r>
    </w:p>
    <w:p w:rsidR="00B668C3" w:rsidRPr="00B668C3" w:rsidRDefault="00B668C3" w:rsidP="00B668C3">
      <w:pPr>
        <w:pStyle w:val="newncpi"/>
        <w:spacing w:before="0" w:after="0"/>
      </w:pPr>
      <w:r w:rsidRPr="00B668C3">
        <w:t>место, дата и время начала и окончания приема заявлений об участии в аукционе и прилагаемых к ним документов;</w:t>
      </w:r>
    </w:p>
    <w:p w:rsidR="00B668C3" w:rsidRPr="00B668C3" w:rsidRDefault="00B668C3" w:rsidP="00B668C3">
      <w:pPr>
        <w:pStyle w:val="newncpi"/>
        <w:spacing w:before="0" w:after="0"/>
      </w:pPr>
      <w:r w:rsidRPr="00B668C3">
        <w:t>кадастровый номер и адрес (местонахождение) земельного участка, его площадь, вид вещного права, целевое назначение, а также назначение земельного участка в соответствии с единой классификацией назначения объектов недвижимого имущества;</w:t>
      </w:r>
    </w:p>
    <w:p w:rsidR="00B668C3" w:rsidRPr="00B668C3" w:rsidRDefault="00B668C3" w:rsidP="00B668C3">
      <w:pPr>
        <w:pStyle w:val="newncpi"/>
        <w:spacing w:before="0" w:after="0"/>
      </w:pPr>
      <w:r w:rsidRPr="00B668C3">
        <w:t>описание не завершенного строительством жилого дома, дачи, его составных частей и принадлежностей (хозяйственных и иных построек), а также при наличии – инвентарный номер, площадь;</w:t>
      </w:r>
    </w:p>
    <w:p w:rsidR="00B668C3" w:rsidRPr="00B668C3" w:rsidRDefault="00B668C3" w:rsidP="00B668C3">
      <w:pPr>
        <w:pStyle w:val="newncpi"/>
        <w:spacing w:before="0" w:after="0"/>
      </w:pPr>
      <w:r w:rsidRPr="00B668C3">
        <w:t>характеристика расположенных на земельном участке инженерных коммуникаций и сооружений (при их наличии) и при необходимости по решению комиссии или организации – инженерно-геологических условий;</w:t>
      </w:r>
    </w:p>
    <w:p w:rsidR="00B668C3" w:rsidRPr="00B668C3" w:rsidRDefault="00B668C3" w:rsidP="00B668C3">
      <w:pPr>
        <w:pStyle w:val="newncpi"/>
        <w:spacing w:before="0" w:after="0"/>
      </w:pPr>
      <w:r w:rsidRPr="00B668C3">
        <w:t>условия инженерного развития инфраструктуры застраиваемой территории;</w:t>
      </w:r>
    </w:p>
    <w:p w:rsidR="00B668C3" w:rsidRPr="00B668C3" w:rsidRDefault="00B668C3" w:rsidP="00B668C3">
      <w:pPr>
        <w:pStyle w:val="newncpi"/>
        <w:spacing w:before="0" w:after="0"/>
      </w:pPr>
      <w:r w:rsidRPr="00B668C3">
        <w:t xml:space="preserve">начальная цена предмета аукциона, в том числе начальная цена не завершенного строительством жилого дома, дачи, земельного участка при его продаже в частную собственность или начальная цена </w:t>
      </w:r>
      <w:proofErr w:type="gramStart"/>
      <w:r w:rsidRPr="00B668C3">
        <w:t xml:space="preserve">права заключения </w:t>
      </w:r>
      <w:r w:rsidRPr="00B668C3">
        <w:t>договора</w:t>
      </w:r>
      <w:r w:rsidRPr="00B668C3">
        <w:t xml:space="preserve"> аренды земельного участка</w:t>
      </w:r>
      <w:proofErr w:type="gramEnd"/>
      <w:r w:rsidRPr="00B668C3">
        <w:t>;</w:t>
      </w:r>
    </w:p>
    <w:p w:rsidR="00B668C3" w:rsidRPr="00B668C3" w:rsidRDefault="00B668C3" w:rsidP="00B668C3">
      <w:pPr>
        <w:pStyle w:val="newncpi"/>
        <w:spacing w:before="0" w:after="0"/>
      </w:pPr>
      <w:r w:rsidRPr="00B668C3">
        <w:t>информация о затратах на организацию и проведение аукциона, в том числе расходах, связанных с изготовлением и предоставлением участникам аукциона документации, необходимой для его проведения, порядке и сроках их возмещения;</w:t>
      </w:r>
    </w:p>
    <w:p w:rsidR="00B668C3" w:rsidRPr="00B668C3" w:rsidRDefault="00B668C3" w:rsidP="00B668C3">
      <w:pPr>
        <w:pStyle w:val="newncpi"/>
        <w:spacing w:before="0" w:after="0"/>
      </w:pPr>
      <w:r w:rsidRPr="00B668C3">
        <w:t>условия, предусмотренные в решении о проведен</w:t>
      </w:r>
      <w:proofErr w:type="gramStart"/>
      <w:r w:rsidRPr="00B668C3">
        <w:t>ии ау</w:t>
      </w:r>
      <w:proofErr w:type="gramEnd"/>
      <w:r w:rsidRPr="00B668C3">
        <w:t>кциона и предоставлении земельного участка победителю аукциона либо единственному участнику несостоявшегося аукциона (при наличии таких условий);</w:t>
      </w:r>
    </w:p>
    <w:p w:rsidR="00B668C3" w:rsidRPr="00B668C3" w:rsidRDefault="00B668C3" w:rsidP="00B668C3">
      <w:pPr>
        <w:pStyle w:val="newncpi"/>
        <w:spacing w:before="0" w:after="0"/>
      </w:pPr>
      <w:r w:rsidRPr="00B668C3">
        <w:t>размер задатка, срок и порядок его внесения, реквизиты текущего (расчетного) банковского счета для перечисления денежных средств и иные условия участия в аукционе;</w:t>
      </w:r>
    </w:p>
    <w:p w:rsidR="00B668C3" w:rsidRPr="00B668C3" w:rsidRDefault="00B668C3" w:rsidP="00B668C3">
      <w:pPr>
        <w:pStyle w:val="newncpi"/>
        <w:spacing w:before="0" w:after="0"/>
      </w:pPr>
      <w:r w:rsidRPr="00B668C3">
        <w:t>порядок осмотра на местности предмета аукциона;</w:t>
      </w:r>
    </w:p>
    <w:p w:rsidR="00B668C3" w:rsidRPr="00B668C3" w:rsidRDefault="00B668C3" w:rsidP="00B668C3">
      <w:pPr>
        <w:pStyle w:val="newncpi"/>
        <w:spacing w:before="0" w:after="0"/>
      </w:pPr>
      <w:r w:rsidRPr="00B668C3">
        <w:t>адрес и номер контактного телефона комиссии или организации;</w:t>
      </w:r>
    </w:p>
    <w:p w:rsidR="00B668C3" w:rsidRPr="00B668C3" w:rsidRDefault="00B668C3" w:rsidP="00B668C3">
      <w:pPr>
        <w:pStyle w:val="newncpi"/>
        <w:spacing w:before="0" w:after="0"/>
      </w:pPr>
      <w:r w:rsidRPr="00B668C3">
        <w:t>перечень документов, которые необходимо представить участникам аукциона до его начала;</w:t>
      </w:r>
    </w:p>
    <w:p w:rsidR="00B668C3" w:rsidRPr="00B668C3" w:rsidRDefault="00B668C3" w:rsidP="00B668C3">
      <w:pPr>
        <w:pStyle w:val="newncpi"/>
        <w:spacing w:before="0" w:after="0"/>
      </w:pPr>
      <w:r w:rsidRPr="00B668C3">
        <w:t>условия проведения аукциона (наличие не менее двух участников в отношении каждого предмета аукциона).</w:t>
      </w:r>
    </w:p>
    <w:p w:rsidR="00B668C3" w:rsidRPr="00B668C3" w:rsidRDefault="00B668C3" w:rsidP="00B668C3">
      <w:pPr>
        <w:pStyle w:val="newncpi"/>
        <w:spacing w:before="0" w:after="0"/>
      </w:pPr>
      <w:r w:rsidRPr="00B668C3">
        <w:t>В информации об аукционе указываются:</w:t>
      </w:r>
    </w:p>
    <w:p w:rsidR="00B668C3" w:rsidRPr="00B668C3" w:rsidRDefault="00B668C3" w:rsidP="00B668C3">
      <w:pPr>
        <w:pStyle w:val="newncpi"/>
        <w:spacing w:before="0" w:after="0"/>
      </w:pPr>
      <w:r w:rsidRPr="00B668C3">
        <w:t>дата, время и место проведения аукциона;</w:t>
      </w:r>
    </w:p>
    <w:p w:rsidR="00B668C3" w:rsidRPr="00B668C3" w:rsidRDefault="00B668C3" w:rsidP="00B668C3">
      <w:pPr>
        <w:pStyle w:val="newncpi"/>
        <w:spacing w:before="0" w:after="0"/>
      </w:pPr>
      <w:r w:rsidRPr="00B668C3">
        <w:t xml:space="preserve">сведения о предмете аукциона (кадастровый номер и адрес земельного участка, его площадь, вид вещного права, целевое назначение земельного участка, описание не завершенного </w:t>
      </w:r>
      <w:r w:rsidRPr="00B668C3">
        <w:lastRenderedPageBreak/>
        <w:t>строительством жилого дома, дачи, их составных частей и принадлежностей (хозяйственных и иных построек);</w:t>
      </w:r>
    </w:p>
    <w:p w:rsidR="00B668C3" w:rsidRPr="00B668C3" w:rsidRDefault="00B668C3" w:rsidP="00B668C3">
      <w:pPr>
        <w:pStyle w:val="newncpi"/>
        <w:spacing w:before="0" w:after="0"/>
      </w:pPr>
      <w:r w:rsidRPr="00B668C3">
        <w:t>начальная цена предмета аукциона;</w:t>
      </w:r>
    </w:p>
    <w:p w:rsidR="00B668C3" w:rsidRPr="00B668C3" w:rsidRDefault="00B668C3" w:rsidP="00B668C3">
      <w:pPr>
        <w:pStyle w:val="newncpi"/>
        <w:spacing w:before="0" w:after="0"/>
      </w:pPr>
      <w:r w:rsidRPr="00B668C3">
        <w:t>информация об опубликовании извещения в печатных средствах массовой информации, определенных Советом Министров Республики Беларусь, с указанием таких изданий, а также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 с указанием электронных адресов сайтов.</w:t>
      </w:r>
    </w:p>
    <w:p w:rsidR="00B668C3" w:rsidRPr="00B668C3" w:rsidRDefault="00B668C3" w:rsidP="00B668C3">
      <w:pPr>
        <w:pStyle w:val="newncpi"/>
        <w:spacing w:before="0" w:after="0"/>
      </w:pPr>
      <w:r w:rsidRPr="00B668C3">
        <w:t xml:space="preserve">Доступ к информации, опубликованной в глобальной компьютерной сети Интернет в соответствии с частями </w:t>
      </w:r>
      <w:r w:rsidRPr="00B668C3">
        <w:t>первой</w:t>
      </w:r>
      <w:r w:rsidRPr="00B668C3">
        <w:t xml:space="preserve"> и </w:t>
      </w:r>
      <w:r w:rsidRPr="00B668C3">
        <w:t>третьей</w:t>
      </w:r>
      <w:r w:rsidRPr="00B668C3">
        <w:t xml:space="preserve"> настоящего пункта и </w:t>
      </w:r>
      <w:r w:rsidRPr="00B668C3">
        <w:t>частью второй</w:t>
      </w:r>
      <w:r w:rsidRPr="00B668C3">
        <w:t xml:space="preserve"> пункта 12 настоящего Положения, предоставляется заинтересованным лицам без взимания платы и заключения договора.</w:t>
      </w:r>
    </w:p>
    <w:p w:rsidR="00B668C3" w:rsidRPr="00B668C3" w:rsidRDefault="00B668C3" w:rsidP="00B668C3">
      <w:pPr>
        <w:pStyle w:val="point"/>
        <w:spacing w:before="0" w:after="0"/>
      </w:pPr>
      <w:bookmarkStart w:id="12" w:name="a24"/>
      <w:bookmarkEnd w:id="12"/>
      <w:r w:rsidRPr="00B668C3">
        <w:t xml:space="preserve">12. Местный исполнительный комитет вправе отказаться от проведения аукциона в любое время, но не </w:t>
      </w:r>
      <w:proofErr w:type="gramStart"/>
      <w:r w:rsidRPr="00B668C3">
        <w:t>позднее</w:t>
      </w:r>
      <w:proofErr w:type="gramEnd"/>
      <w:r w:rsidRPr="00B668C3">
        <w:t xml:space="preserve"> чем за 3 рабочих дня до назначенной даты его проведения, о чем участники аукциона извещаются комиссией или организацией. При этом сумма задатка, внесенная участниками аукциона на отдельный текущий (расчетный) банковский счет местного исполнительного комитета, подлежит возврату в течение 5 рабочих дней со дня отказа местного исполнительного комитета от проведения аукциона.</w:t>
      </w:r>
    </w:p>
    <w:p w:rsidR="00B668C3" w:rsidRPr="00B668C3" w:rsidRDefault="00B668C3" w:rsidP="00B668C3">
      <w:pPr>
        <w:pStyle w:val="newncpi"/>
        <w:spacing w:before="0" w:after="0"/>
      </w:pPr>
      <w:bookmarkStart w:id="13" w:name="a27"/>
      <w:bookmarkEnd w:id="13"/>
      <w:r w:rsidRPr="00B668C3">
        <w:t xml:space="preserve">Сообщение об отказе от проведения аукциона публикуется в тех же печатных </w:t>
      </w:r>
      <w:r w:rsidRPr="00B668C3">
        <w:t>средствах</w:t>
      </w:r>
      <w:r w:rsidRPr="00B668C3">
        <w:t xml:space="preserve"> массовой информации и на тех же официальных сайтах государственных органов в глобальной компьютерной сети Интернет, на которых было опубликовано извещение.</w:t>
      </w:r>
    </w:p>
    <w:p w:rsidR="00B668C3" w:rsidRPr="00B668C3" w:rsidRDefault="00B668C3" w:rsidP="00B668C3">
      <w:pPr>
        <w:pStyle w:val="chapter"/>
        <w:spacing w:before="0" w:after="0"/>
      </w:pPr>
      <w:bookmarkStart w:id="14" w:name="a16"/>
      <w:bookmarkEnd w:id="14"/>
      <w:r w:rsidRPr="00B668C3">
        <w:t>ГЛАВА 3</w:t>
      </w:r>
      <w:r w:rsidRPr="00B668C3">
        <w:br/>
        <w:t>УСЛОВИЯ УЧАСТИЯ В АУКЦИОНЕ</w:t>
      </w:r>
    </w:p>
    <w:p w:rsidR="00B668C3" w:rsidRPr="00B668C3" w:rsidRDefault="00B668C3" w:rsidP="00B668C3">
      <w:pPr>
        <w:pStyle w:val="point"/>
        <w:spacing w:before="0" w:after="0"/>
      </w:pPr>
      <w:bookmarkStart w:id="15" w:name="a6"/>
      <w:bookmarkEnd w:id="15"/>
      <w:r w:rsidRPr="00B668C3">
        <w:t>13. </w:t>
      </w:r>
      <w:proofErr w:type="gramStart"/>
      <w:r w:rsidRPr="00B668C3">
        <w:t>Для участия в аукционе гражданин, индивидуальный предприниматель и юридическое лицо (лично либо через своего представителя) в установленный в извещении срок подают заявление об участии в аукционе с указанием предмета аукциона, представляют документ, подтверждающий внесение суммы задатка на текущий (расчетный) банковский счет, указанный в извещении, с отметкой банка, а также заключают с местным исполнительным комитетом или по его поручению с организацией</w:t>
      </w:r>
      <w:proofErr w:type="gramEnd"/>
      <w:r w:rsidRPr="00B668C3">
        <w:t xml:space="preserve"> соглашение по </w:t>
      </w:r>
      <w:r w:rsidRPr="00B668C3">
        <w:t>форме</w:t>
      </w:r>
      <w:r w:rsidRPr="00B668C3">
        <w:t>, утверждаемой Государственным комитетом по имуществу.</w:t>
      </w:r>
    </w:p>
    <w:p w:rsidR="00B668C3" w:rsidRPr="00B668C3" w:rsidRDefault="00B668C3" w:rsidP="00B668C3">
      <w:pPr>
        <w:pStyle w:val="newncpi"/>
        <w:spacing w:before="0" w:after="0"/>
      </w:pPr>
      <w:bookmarkStart w:id="16" w:name="a8"/>
      <w:bookmarkEnd w:id="16"/>
      <w:r w:rsidRPr="00B668C3">
        <w:t>В соглашении должны быть предусмотрены права, обязанности и ответственность сторон в процессе подготовки и проведения аукциона, в том числе размер штрафа, уплачиваемого:</w:t>
      </w:r>
    </w:p>
    <w:p w:rsidR="00B668C3" w:rsidRPr="00B668C3" w:rsidRDefault="00B668C3" w:rsidP="00B668C3">
      <w:pPr>
        <w:pStyle w:val="newncpi"/>
        <w:spacing w:before="0" w:after="0"/>
      </w:pPr>
      <w:r w:rsidRPr="00B668C3">
        <w:t xml:space="preserve">победителем аукциона либо единственным участником несостоявшегося аукциона, отказавшимся или уклонившимся от подписания протокола о результатах аукциона и (или) </w:t>
      </w:r>
      <w:r w:rsidRPr="00B668C3">
        <w:t>договора</w:t>
      </w:r>
      <w:r w:rsidRPr="00B668C3">
        <w:t xml:space="preserve"> аренды земельного участка и (или) возмещения затрат на организацию и проведение аукциона;</w:t>
      </w:r>
    </w:p>
    <w:p w:rsidR="00B668C3" w:rsidRPr="00B668C3" w:rsidRDefault="00B668C3" w:rsidP="00B668C3">
      <w:pPr>
        <w:pStyle w:val="newncpi"/>
        <w:spacing w:before="0" w:after="0"/>
      </w:pPr>
      <w:r w:rsidRPr="00B668C3">
        <w:t xml:space="preserve">участниками аукциона, отказавшимися объявить свою цену за предмет аукциона, в результате чего аукцион признан нерезультативным в соответствии с </w:t>
      </w:r>
      <w:r w:rsidRPr="00B668C3">
        <w:t>частью четвертой</w:t>
      </w:r>
      <w:r w:rsidRPr="00B668C3">
        <w:t xml:space="preserve"> пункта 22 настоящего Положения.</w:t>
      </w:r>
    </w:p>
    <w:p w:rsidR="00B668C3" w:rsidRPr="00B668C3" w:rsidRDefault="00B668C3" w:rsidP="00B668C3">
      <w:pPr>
        <w:pStyle w:val="newncpi"/>
        <w:spacing w:before="0" w:after="0"/>
      </w:pPr>
      <w:r w:rsidRPr="00B668C3">
        <w:t>Кроме того, в комиссию или организацию представляются:</w:t>
      </w:r>
    </w:p>
    <w:p w:rsidR="00B668C3" w:rsidRPr="00B668C3" w:rsidRDefault="00B668C3" w:rsidP="00B668C3">
      <w:pPr>
        <w:pStyle w:val="newncpi"/>
        <w:spacing w:before="0" w:after="0"/>
      </w:pPr>
      <w:r w:rsidRPr="00B668C3">
        <w:t>гражданином – копия документа, удостоверяющего личность, без нотариального засвидетельствования;</w:t>
      </w:r>
    </w:p>
    <w:p w:rsidR="00B668C3" w:rsidRPr="00B668C3" w:rsidRDefault="00B668C3" w:rsidP="00B668C3">
      <w:pPr>
        <w:pStyle w:val="newncpi"/>
        <w:spacing w:before="0" w:after="0"/>
      </w:pPr>
      <w:r w:rsidRPr="00B668C3">
        <w:t xml:space="preserve">индивидуальным предпринимателем – копия </w:t>
      </w:r>
      <w:r w:rsidRPr="00B668C3">
        <w:t>свидетельства</w:t>
      </w:r>
      <w:r w:rsidRPr="00B668C3">
        <w:t xml:space="preserve"> о государственной регистрации индивидуального предпринимателя без нотариального засвидетельствования;</w:t>
      </w:r>
    </w:p>
    <w:p w:rsidR="00B668C3" w:rsidRPr="00B668C3" w:rsidRDefault="00B668C3" w:rsidP="00B668C3">
      <w:pPr>
        <w:pStyle w:val="newncpi"/>
        <w:spacing w:before="0" w:after="0"/>
      </w:pPr>
      <w:r w:rsidRPr="00B668C3">
        <w:t>представителем гражданина или индивидуального предпринимателя – доверенность, оформленная в соответствии с требованиями законодательства;</w:t>
      </w:r>
    </w:p>
    <w:p w:rsidR="00B668C3" w:rsidRPr="00B668C3" w:rsidRDefault="00B668C3" w:rsidP="00B668C3">
      <w:pPr>
        <w:pStyle w:val="newncpi"/>
        <w:spacing w:before="0" w:after="0"/>
      </w:pPr>
      <w:r w:rsidRPr="00B668C3">
        <w:t>представителем или уполномоченным должностным лицом юридического лица Республики Беларусь – доверенность, выданная юридическим лицом, или документ, подтверждающий полномочия должностного лица, копии документов, подтверждающих государственную регистрацию юридического лица, без нотариального засвидетельствования, документ с указанием банковских реквизитов юридического лица;</w:t>
      </w:r>
    </w:p>
    <w:p w:rsidR="00B668C3" w:rsidRPr="00B668C3" w:rsidRDefault="00B668C3" w:rsidP="00B668C3">
      <w:pPr>
        <w:pStyle w:val="newncpi"/>
        <w:spacing w:before="0" w:after="0"/>
      </w:pPr>
      <w:proofErr w:type="gramStart"/>
      <w:r w:rsidRPr="00B668C3">
        <w:t xml:space="preserve">представителем или уполномоченным должностным лицом иностранного юридического лица – копии учредительных документов и выписка из торгового реестра страны происхождения (выписка должна быть произведена в течение года до подачи заявления об участии в аукционе)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w:t>
      </w:r>
      <w:r w:rsidRPr="00B668C3">
        <w:lastRenderedPageBreak/>
        <w:t>белорусский или русский язык, доверенность или документ, подтверждающий полномочия</w:t>
      </w:r>
      <w:proofErr w:type="gramEnd"/>
      <w:r w:rsidRPr="00B668C3">
        <w:t xml:space="preserve"> должностного лица, документ о финансовой состоятельности, выданный обслуживающим банком или иной кредитно-финансовой организацией, с засвидетельствованным в установленном порядке переводом на белорусский или русский язык.</w:t>
      </w:r>
    </w:p>
    <w:p w:rsidR="00B668C3" w:rsidRPr="00B668C3" w:rsidRDefault="00B668C3" w:rsidP="00B668C3">
      <w:pPr>
        <w:pStyle w:val="newncpi"/>
        <w:spacing w:before="0" w:after="0"/>
      </w:pPr>
      <w:r w:rsidRPr="00B668C3">
        <w:t>Документы, составленные за пределами Республики Беларусь в соответствии с законодательством иностранного государства, должны быть легализованы, если иное не предусмотрено законодательством.</w:t>
      </w:r>
    </w:p>
    <w:p w:rsidR="00B668C3" w:rsidRPr="00B668C3" w:rsidRDefault="00B668C3" w:rsidP="00B668C3">
      <w:pPr>
        <w:pStyle w:val="newncpi"/>
        <w:spacing w:before="0" w:after="0"/>
      </w:pPr>
      <w:r w:rsidRPr="00B668C3">
        <w:t>Консолидированными участниками для участия в аукционе представляются также оригинал и копия договора о совместном участии в аукционе.</w:t>
      </w:r>
    </w:p>
    <w:p w:rsidR="00B668C3" w:rsidRPr="00B668C3" w:rsidRDefault="00B668C3" w:rsidP="00B668C3">
      <w:pPr>
        <w:pStyle w:val="point"/>
        <w:spacing w:before="0" w:after="0"/>
      </w:pPr>
      <w:r w:rsidRPr="00B668C3">
        <w:t xml:space="preserve">14. К участию в аукционе допускаются лица, подавшие в комиссию или организацию в указанные в извещении сроки соответствующее заявление об участии в аукционе с приложением документов, предусмотренных в </w:t>
      </w:r>
      <w:r w:rsidRPr="00B668C3">
        <w:t>пункте 13</w:t>
      </w:r>
      <w:r w:rsidRPr="00B668C3">
        <w:t xml:space="preserve"> настоящего Положения, и внесшие задаток в размере, порядке и сроки, определенные в извещении, а также заключившие соглашение.</w:t>
      </w:r>
    </w:p>
    <w:p w:rsidR="00B668C3" w:rsidRPr="00B668C3" w:rsidRDefault="00B668C3" w:rsidP="00B668C3">
      <w:pPr>
        <w:pStyle w:val="newncpi"/>
        <w:spacing w:before="0" w:after="0"/>
      </w:pPr>
      <w:r w:rsidRPr="00B668C3">
        <w:t>Граждане, индивидуальные предприниматели и юридические лица, желающие участвовать в аукционе в отношении нескольких предметов аукционов, вносят задатки в размере, установленном для каждого из этих предметов аукционов.</w:t>
      </w:r>
    </w:p>
    <w:p w:rsidR="00B668C3" w:rsidRPr="00B668C3" w:rsidRDefault="00B668C3" w:rsidP="00B668C3">
      <w:pPr>
        <w:pStyle w:val="point"/>
        <w:spacing w:before="0" w:after="0"/>
      </w:pPr>
      <w:r w:rsidRPr="00B668C3">
        <w:t xml:space="preserve">15. Прием заявлений об участии в аукционе с приложением необходимых документов, предусмотренных в </w:t>
      </w:r>
      <w:r w:rsidRPr="00B668C3">
        <w:t>пункте 13</w:t>
      </w:r>
      <w:r w:rsidRPr="00B668C3">
        <w:t xml:space="preserve"> настоящего Положения, заканчивается в установленные комиссией или организацией день и время, указанные в извещении, но не ранее чем за три рабочих дня до даты проведения аукциона. Заявления, поступившие после установленного срока, не рассматриваются. Сроком поступления заявления является дата его регистрации в журнале регистрации заявлений об участии в аукционе.</w:t>
      </w:r>
    </w:p>
    <w:p w:rsidR="00B668C3" w:rsidRPr="00B668C3" w:rsidRDefault="00B668C3" w:rsidP="00B668C3">
      <w:pPr>
        <w:pStyle w:val="point"/>
        <w:spacing w:before="0" w:after="0"/>
      </w:pPr>
      <w:r w:rsidRPr="00B668C3">
        <w:t xml:space="preserve">16. После получения документов, предусмотренных в </w:t>
      </w:r>
      <w:r w:rsidRPr="00B668C3">
        <w:t>пункте 13</w:t>
      </w:r>
      <w:r w:rsidRPr="00B668C3">
        <w:t xml:space="preserve"> настоящего Положения, от гражданина, индивидуального предпринимателя и юридического лица комиссия или организация выдает им билеты участников аукциона с указанием даты регистрации заявлений и номеров, под которыми они будут участвовать в аукционе. Данные о каждом участнике аукциона заносятся в книгу регистрации участников аукциона.</w:t>
      </w:r>
    </w:p>
    <w:p w:rsidR="00B668C3" w:rsidRPr="00B668C3" w:rsidRDefault="00B668C3" w:rsidP="00B668C3">
      <w:pPr>
        <w:pStyle w:val="point"/>
        <w:spacing w:before="0" w:after="0"/>
      </w:pPr>
      <w:r w:rsidRPr="00B668C3">
        <w:t>17. Участник аукциона имеет право до начала аукциона письменно отозвать заявление об участии в нем. Неявка участника аукциона на аукцион приравнивается к письменному отзыву заявления об участии в аукционе. При этом участнику аукциона в течение 5 рабочих дней со дня проведения аукциона возвращается сумма внесенного им задатка.</w:t>
      </w:r>
    </w:p>
    <w:p w:rsidR="00B668C3" w:rsidRPr="00B668C3" w:rsidRDefault="00B668C3" w:rsidP="00B668C3">
      <w:pPr>
        <w:pStyle w:val="newncpi"/>
        <w:spacing w:before="0" w:after="0"/>
      </w:pPr>
      <w:r w:rsidRPr="00B668C3">
        <w:t>Письменный отзыв заявления об участии в аукционе или неявка участника аукциона на аукцион регистрируется в книге регистрации участников аукциона.</w:t>
      </w:r>
    </w:p>
    <w:p w:rsidR="00B668C3" w:rsidRPr="00B668C3" w:rsidRDefault="00B668C3" w:rsidP="00B668C3">
      <w:pPr>
        <w:pStyle w:val="point"/>
        <w:spacing w:before="0" w:after="0"/>
      </w:pPr>
      <w:r w:rsidRPr="00B668C3">
        <w:t>18. Сведения об участниках аукциона не подлежат разглашению, кроме случаев, предусмотренных законодательством.</w:t>
      </w:r>
    </w:p>
    <w:p w:rsidR="00B668C3" w:rsidRPr="00B668C3" w:rsidRDefault="00B668C3" w:rsidP="00B668C3">
      <w:pPr>
        <w:pStyle w:val="point"/>
        <w:spacing w:before="0" w:after="0"/>
      </w:pPr>
      <w:r w:rsidRPr="00B668C3">
        <w:t>19. 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 которые возвращаются в комиссию или организацию после окончания аукциона.</w:t>
      </w:r>
    </w:p>
    <w:p w:rsidR="00B668C3" w:rsidRPr="00B668C3" w:rsidRDefault="00B668C3" w:rsidP="00B668C3">
      <w:pPr>
        <w:pStyle w:val="chapter"/>
        <w:spacing w:before="0" w:after="0"/>
      </w:pPr>
      <w:bookmarkStart w:id="17" w:name="a17"/>
      <w:bookmarkEnd w:id="17"/>
      <w:r w:rsidRPr="00B668C3">
        <w:t>ГЛАВА 4</w:t>
      </w:r>
      <w:r w:rsidRPr="00B668C3">
        <w:br/>
        <w:t>ПОРЯДОК ПРОВЕДЕНИЯ АУКЦИОНА</w:t>
      </w:r>
    </w:p>
    <w:p w:rsidR="00B668C3" w:rsidRPr="00B668C3" w:rsidRDefault="00B668C3" w:rsidP="00B668C3">
      <w:pPr>
        <w:pStyle w:val="point"/>
        <w:spacing w:before="0" w:after="0"/>
      </w:pPr>
      <w:r w:rsidRPr="00B668C3">
        <w:t xml:space="preserve">20. Аукцион проводится в месте, день и время, </w:t>
      </w:r>
      <w:proofErr w:type="gramStart"/>
      <w:r w:rsidRPr="00B668C3">
        <w:t>указанные</w:t>
      </w:r>
      <w:proofErr w:type="gramEnd"/>
      <w:r w:rsidRPr="00B668C3">
        <w:t xml:space="preserve"> в извещении.</w:t>
      </w:r>
    </w:p>
    <w:p w:rsidR="00B668C3" w:rsidRPr="00B668C3" w:rsidRDefault="00B668C3" w:rsidP="00B668C3">
      <w:pPr>
        <w:pStyle w:val="point"/>
        <w:spacing w:before="0" w:after="0"/>
      </w:pPr>
      <w:r w:rsidRPr="00B668C3">
        <w:t>21. Аукцион проводится аукционистом при наличии двух или более участников аукциона.</w:t>
      </w:r>
    </w:p>
    <w:p w:rsidR="00B668C3" w:rsidRPr="00B668C3" w:rsidRDefault="00B668C3" w:rsidP="00B668C3">
      <w:pPr>
        <w:pStyle w:val="point"/>
        <w:spacing w:before="0" w:after="0"/>
      </w:pPr>
      <w:r w:rsidRPr="00B668C3">
        <w:t>22. Аукцион начинается с объявления аукционистом порядка проведения аукциона, характеристики каждого предмета аукциона, цены предмета аукциона и шага аукциона. Первая объявленная аукционистом цена предмета аукциона определяется в соответствии с шагом аукциона.</w:t>
      </w:r>
    </w:p>
    <w:p w:rsidR="00B668C3" w:rsidRPr="00B668C3" w:rsidRDefault="00B668C3" w:rsidP="00B668C3">
      <w:pPr>
        <w:pStyle w:val="newncpi"/>
        <w:spacing w:before="0" w:after="0"/>
      </w:pPr>
      <w:r w:rsidRPr="00B668C3">
        <w:t>Не допускаются начало торгов и продажа предмета аукциона по начальной цене. Если по объявленной аукционистом цене предмета аукциона аукционные номера подняли два участника аукциона и более, аукционист объявляет новую цену предмета аукциона в соответствии с шагом аукциона. Аукцион продолжается до тех пор, пока по новой объявленной аукционистом цене аукционный номер не поднимет только один участник аукциона. Аукционист называет аукционный номер этого участника, трижды последнюю цену и объявляет о продаже предмета аукциона, а участника аукциона – победителем аукциона в отношении соответствующего предмета аукциона.</w:t>
      </w:r>
    </w:p>
    <w:p w:rsidR="00B668C3" w:rsidRPr="00B668C3" w:rsidRDefault="00B668C3" w:rsidP="00B668C3">
      <w:pPr>
        <w:pStyle w:val="newncpi"/>
        <w:spacing w:before="0" w:after="0"/>
      </w:pPr>
      <w:bookmarkStart w:id="18" w:name="a13"/>
      <w:bookmarkEnd w:id="18"/>
      <w:proofErr w:type="gramStart"/>
      <w:r w:rsidRPr="00B668C3">
        <w:t xml:space="preserve">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w:t>
      </w:r>
      <w:r w:rsidRPr="00B668C3">
        <w:lastRenderedPageBreak/>
        <w:t>согласились участники аукциона.</w:t>
      </w:r>
      <w:proofErr w:type="gramEnd"/>
      <w:r w:rsidRPr="00B668C3">
        <w:t xml:space="preserve">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ни один из участников аукциона не предложил свою цену, аукцион в отношении соответствующего предмета аукциона признается нерезультативным.</w:t>
      </w:r>
    </w:p>
    <w:p w:rsidR="00B668C3" w:rsidRPr="00B668C3" w:rsidRDefault="00B668C3" w:rsidP="00B668C3">
      <w:pPr>
        <w:pStyle w:val="newncpi"/>
        <w:spacing w:before="0" w:after="0"/>
      </w:pPr>
      <w:bookmarkStart w:id="19" w:name="a10"/>
      <w:bookmarkEnd w:id="19"/>
      <w:proofErr w:type="gramStart"/>
      <w:r w:rsidRPr="00B668C3">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w:t>
      </w:r>
      <w:proofErr w:type="gramEnd"/>
      <w:r w:rsidRPr="00B668C3">
        <w:t xml:space="preserve"> в соответствии с соглашением.</w:t>
      </w:r>
    </w:p>
    <w:p w:rsidR="00B668C3" w:rsidRPr="00B668C3" w:rsidRDefault="00B668C3" w:rsidP="00B668C3">
      <w:pPr>
        <w:pStyle w:val="point"/>
        <w:spacing w:before="0" w:after="0"/>
      </w:pPr>
      <w:r w:rsidRPr="00B668C3">
        <w:t>23. Споры, возникшие в ходе проведения аукциона, разрешаются комиссией или организацией.</w:t>
      </w:r>
    </w:p>
    <w:p w:rsidR="00B668C3" w:rsidRPr="00B668C3" w:rsidRDefault="00B668C3" w:rsidP="00B668C3">
      <w:pPr>
        <w:pStyle w:val="chapter"/>
        <w:spacing w:before="0" w:after="0"/>
      </w:pPr>
      <w:bookmarkStart w:id="20" w:name="a18"/>
      <w:bookmarkEnd w:id="20"/>
      <w:r w:rsidRPr="00B668C3">
        <w:t>ГЛАВА 5</w:t>
      </w:r>
      <w:r w:rsidRPr="00B668C3">
        <w:br/>
        <w:t>ОФОРМЛЕНИЕ РЕЗУЛЬТАТОВ АУКЦИОНА</w:t>
      </w:r>
    </w:p>
    <w:p w:rsidR="00B668C3" w:rsidRPr="00B668C3" w:rsidRDefault="00B668C3" w:rsidP="00B668C3">
      <w:pPr>
        <w:pStyle w:val="point"/>
        <w:spacing w:before="0" w:after="0"/>
      </w:pPr>
      <w:r w:rsidRPr="00B668C3">
        <w:t>24. Результаты аукциона в день проведения аукциона оформляются протоколом, который составляется в трех экземплярах, подписывается членами комиссии и победителем аукциона и утверждается председателем комиссии, а в случае проведения аукциона организацией – подписывается победителем аукциона и утверждается руководителем организации (уполномоченным им лицом). Не позднее одного рабочего дня со дня утверждения протокола о результатах аукциона три его экземпляра направляются в соответствующий местный исполнительный комитет. Победителю аукциона в день проведения аукциона выдается копия протокола о результатах аукциона.</w:t>
      </w:r>
    </w:p>
    <w:p w:rsidR="00B668C3" w:rsidRPr="00B668C3" w:rsidRDefault="00B668C3" w:rsidP="00B668C3">
      <w:pPr>
        <w:pStyle w:val="point"/>
        <w:spacing w:before="0" w:after="0"/>
      </w:pPr>
      <w:r w:rsidRPr="00B668C3">
        <w:t>25. В протоколе о результатах аукциона указываются:</w:t>
      </w:r>
    </w:p>
    <w:p w:rsidR="00B668C3" w:rsidRPr="00B668C3" w:rsidRDefault="00B668C3" w:rsidP="00B668C3">
      <w:pPr>
        <w:pStyle w:val="newncpi"/>
        <w:spacing w:before="0" w:after="0"/>
      </w:pPr>
      <w:bookmarkStart w:id="21" w:name="a11"/>
      <w:bookmarkEnd w:id="21"/>
      <w:r w:rsidRPr="00B668C3">
        <w:t>место и время проведения аукциона;</w:t>
      </w:r>
    </w:p>
    <w:p w:rsidR="00B668C3" w:rsidRPr="00B668C3" w:rsidRDefault="00B668C3" w:rsidP="00B668C3">
      <w:pPr>
        <w:pStyle w:val="newncpi"/>
        <w:spacing w:before="0" w:after="0"/>
      </w:pPr>
      <w:r w:rsidRPr="00B668C3">
        <w:t>предмет аукциона;</w:t>
      </w:r>
    </w:p>
    <w:p w:rsidR="00B668C3" w:rsidRPr="00B668C3" w:rsidRDefault="00B668C3" w:rsidP="00B668C3">
      <w:pPr>
        <w:pStyle w:val="newncpi"/>
        <w:spacing w:before="0" w:after="0"/>
      </w:pPr>
      <w:r w:rsidRPr="00B668C3">
        <w:t>информация о местном исполнительном комитете;</w:t>
      </w:r>
    </w:p>
    <w:p w:rsidR="00B668C3" w:rsidRPr="00B668C3" w:rsidRDefault="00B668C3" w:rsidP="00B668C3">
      <w:pPr>
        <w:pStyle w:val="newncpi"/>
        <w:spacing w:before="0" w:after="0"/>
      </w:pPr>
      <w:r w:rsidRPr="00B668C3">
        <w:t>площадь, кадастровый номер земельного участка, его адрес (местонахождение), вид вещного права на земельный участок, целевое назначение, а также назначение земельного участка в соответствии с единой классификацией назначения объектов недвижимого имущества;</w:t>
      </w:r>
    </w:p>
    <w:p w:rsidR="00B668C3" w:rsidRPr="00B668C3" w:rsidRDefault="00B668C3" w:rsidP="00B668C3">
      <w:pPr>
        <w:pStyle w:val="newncpi"/>
        <w:spacing w:before="0" w:after="0"/>
      </w:pPr>
      <w:r w:rsidRPr="00B668C3">
        <w:t>описание не завершенного строительством жилого дома, дачи, его составных частей и принадлежностей (хозяйственных и иных построек), а также при наличии – инвентарный номер, площадь;</w:t>
      </w:r>
    </w:p>
    <w:p w:rsidR="00B668C3" w:rsidRPr="00B668C3" w:rsidRDefault="00B668C3" w:rsidP="00B668C3">
      <w:pPr>
        <w:pStyle w:val="newncpi"/>
        <w:spacing w:before="0" w:after="0"/>
      </w:pPr>
      <w:r w:rsidRPr="00B668C3">
        <w:t>условия завершения строительства жилого дома, дачи на земельном участке, а в случае необходимости их реконструкции, сноса – условия реконструкции либо сноса и строительства на земельном участке иного жилого дома, дачи;</w:t>
      </w:r>
    </w:p>
    <w:p w:rsidR="00B668C3" w:rsidRPr="00B668C3" w:rsidRDefault="00B668C3" w:rsidP="00B668C3">
      <w:pPr>
        <w:pStyle w:val="newncpi"/>
        <w:spacing w:before="0" w:after="0"/>
      </w:pPr>
      <w:r w:rsidRPr="00B668C3">
        <w:t>условия аукциона по продаже не завершенного строительством жилого дома, дачи (при наличии таких условий);</w:t>
      </w:r>
    </w:p>
    <w:p w:rsidR="00B668C3" w:rsidRPr="00B668C3" w:rsidRDefault="00B668C3" w:rsidP="00B668C3">
      <w:pPr>
        <w:pStyle w:val="newncpi"/>
        <w:spacing w:before="0" w:after="0"/>
      </w:pPr>
      <w:r w:rsidRPr="00B668C3">
        <w:t>победитель аукциона;</w:t>
      </w:r>
    </w:p>
    <w:p w:rsidR="00B668C3" w:rsidRPr="00B668C3" w:rsidRDefault="00B668C3" w:rsidP="00B668C3">
      <w:pPr>
        <w:pStyle w:val="newncpi"/>
        <w:spacing w:before="0" w:after="0"/>
      </w:pPr>
      <w:bookmarkStart w:id="22" w:name="a12"/>
      <w:bookmarkEnd w:id="22"/>
      <w:r w:rsidRPr="00B668C3">
        <w:t>лицо, которому возмещается стоимость не завершенного строительством жилого дома, дачи;</w:t>
      </w:r>
    </w:p>
    <w:p w:rsidR="00B668C3" w:rsidRPr="00B668C3" w:rsidRDefault="00B668C3" w:rsidP="00B668C3">
      <w:pPr>
        <w:pStyle w:val="newncpi"/>
        <w:spacing w:before="0" w:after="0"/>
      </w:pPr>
      <w:r w:rsidRPr="00B668C3">
        <w:t xml:space="preserve">начальная цена предмета аукциона, в том числе не завершенного строительством жилого дома, дачи и земельного участка или платы за право заключения </w:t>
      </w:r>
      <w:r w:rsidRPr="00B668C3">
        <w:t>договора</w:t>
      </w:r>
      <w:r w:rsidRPr="00B668C3">
        <w:t xml:space="preserve"> аренды земельного участка;</w:t>
      </w:r>
    </w:p>
    <w:p w:rsidR="00B668C3" w:rsidRPr="00B668C3" w:rsidRDefault="00B668C3" w:rsidP="00B668C3">
      <w:pPr>
        <w:pStyle w:val="newncpi"/>
        <w:spacing w:before="0" w:after="0"/>
      </w:pPr>
      <w:r w:rsidRPr="00B668C3">
        <w:t>цена продажи предмета аукциона, в том числе цена продажи не завершенного строительством жилого дома, дачи, исчисленная пропорционально его удельному весу в начальной цене предмета аукциона;</w:t>
      </w:r>
    </w:p>
    <w:p w:rsidR="00B668C3" w:rsidRPr="00B668C3" w:rsidRDefault="00B668C3" w:rsidP="00B668C3">
      <w:pPr>
        <w:pStyle w:val="newncpi"/>
        <w:spacing w:before="0" w:after="0"/>
      </w:pPr>
      <w:r w:rsidRPr="00B668C3">
        <w:lastRenderedPageBreak/>
        <w:t xml:space="preserve">срок аренды земельного участка (в случае </w:t>
      </w:r>
      <w:proofErr w:type="gramStart"/>
      <w:r w:rsidRPr="00B668C3">
        <w:t xml:space="preserve">продажи права заключения </w:t>
      </w:r>
      <w:r w:rsidRPr="00B668C3">
        <w:t>договора</w:t>
      </w:r>
      <w:r w:rsidRPr="00B668C3">
        <w:t xml:space="preserve"> аренды земельного участка</w:t>
      </w:r>
      <w:proofErr w:type="gramEnd"/>
      <w:r w:rsidRPr="00B668C3">
        <w:t>);</w:t>
      </w:r>
    </w:p>
    <w:p w:rsidR="00B668C3" w:rsidRPr="00B668C3" w:rsidRDefault="00B668C3" w:rsidP="00B668C3">
      <w:pPr>
        <w:pStyle w:val="newncpi"/>
        <w:spacing w:before="0" w:after="0"/>
      </w:pPr>
      <w:proofErr w:type="gramStart"/>
      <w:r w:rsidRPr="00B668C3">
        <w:t xml:space="preserve">срок, сумма и реквизиты текущих (расчетных) банковских счетов для перечисления победителем аукциона платы за земельный участок или за право заключения </w:t>
      </w:r>
      <w:r w:rsidRPr="00B668C3">
        <w:t>договора</w:t>
      </w:r>
      <w:r w:rsidRPr="00B668C3">
        <w:t xml:space="preserve"> аренды земельного участка, не завершенный строительством жилой дом, дачу, средств на возмещение затрат на организацию и проведение аукциона, в том числе расходов, связанных с изготовлением и предоставлением участникам аукциона документации, необходимой для его проведения;</w:t>
      </w:r>
      <w:proofErr w:type="gramEnd"/>
    </w:p>
    <w:p w:rsidR="00B668C3" w:rsidRPr="00B668C3" w:rsidRDefault="00B668C3" w:rsidP="00B668C3">
      <w:pPr>
        <w:pStyle w:val="newncpi"/>
        <w:spacing w:before="0" w:after="0"/>
      </w:pPr>
      <w:r w:rsidRPr="00B668C3">
        <w:t xml:space="preserve">обязательство победителя аукциона заключить </w:t>
      </w:r>
      <w:r w:rsidRPr="00B668C3">
        <w:t>договор</w:t>
      </w:r>
      <w:r w:rsidRPr="00B668C3">
        <w:t xml:space="preserve"> аренды земельного участка (в случае </w:t>
      </w:r>
      <w:proofErr w:type="gramStart"/>
      <w:r w:rsidRPr="00B668C3">
        <w:t>продажи права заключения договора аренды земельного</w:t>
      </w:r>
      <w:proofErr w:type="gramEnd"/>
      <w:r w:rsidRPr="00B668C3">
        <w:t xml:space="preserve"> участка) и сроки его заключения;</w:t>
      </w:r>
    </w:p>
    <w:p w:rsidR="00B668C3" w:rsidRPr="00B668C3" w:rsidRDefault="00B668C3" w:rsidP="00B668C3">
      <w:pPr>
        <w:pStyle w:val="newncpi"/>
        <w:spacing w:before="0" w:after="0"/>
      </w:pPr>
      <w:r w:rsidRPr="00B668C3">
        <w:t>обязательство по обращению за государственной регистрацией в отношении предмета аукциона;</w:t>
      </w:r>
    </w:p>
    <w:p w:rsidR="00B668C3" w:rsidRPr="00B668C3" w:rsidRDefault="00B668C3" w:rsidP="00B668C3">
      <w:pPr>
        <w:pStyle w:val="newncpi"/>
        <w:spacing w:before="0" w:after="0"/>
      </w:pPr>
      <w:r w:rsidRPr="00B668C3">
        <w:t>другие сведения по усмотрению комиссии или организации.</w:t>
      </w:r>
    </w:p>
    <w:p w:rsidR="00B668C3" w:rsidRPr="00B668C3" w:rsidRDefault="00B668C3" w:rsidP="00B668C3">
      <w:pPr>
        <w:pStyle w:val="point"/>
        <w:spacing w:before="0" w:after="0"/>
      </w:pPr>
      <w:r w:rsidRPr="00B668C3">
        <w:t xml:space="preserve">26. Если победитель аукциона в день проведения аукциона не подписал протокол, результаты аукциона в отношении этого победителя аннулируются, о чем комиссией или организацией составляется протокол. При этом внесенный победителем задаток возврату не </w:t>
      </w:r>
      <w:proofErr w:type="gramStart"/>
      <w:r w:rsidRPr="00B668C3">
        <w:t>подлежит</w:t>
      </w:r>
      <w:proofErr w:type="gramEnd"/>
      <w:r w:rsidRPr="00B668C3">
        <w:t xml:space="preserve"> и такой победитель уплачивает штраф, предусмотренный соглашением.</w:t>
      </w:r>
    </w:p>
    <w:p w:rsidR="00B668C3" w:rsidRPr="00B668C3" w:rsidRDefault="00B668C3" w:rsidP="00B668C3">
      <w:pPr>
        <w:pStyle w:val="chapter"/>
        <w:spacing w:before="0" w:after="0"/>
      </w:pPr>
      <w:bookmarkStart w:id="23" w:name="a19"/>
      <w:bookmarkEnd w:id="23"/>
      <w:r w:rsidRPr="00B668C3">
        <w:t>ГЛАВА 6</w:t>
      </w:r>
      <w:r w:rsidRPr="00B668C3">
        <w:br/>
        <w:t>РАСЧЕТЫ С УЧАСТНИКАМИ АУКЦИОНА</w:t>
      </w:r>
    </w:p>
    <w:p w:rsidR="00B668C3" w:rsidRPr="00B668C3" w:rsidRDefault="00B668C3" w:rsidP="00B668C3">
      <w:pPr>
        <w:pStyle w:val="point"/>
        <w:spacing w:before="0" w:after="0"/>
      </w:pPr>
      <w:r w:rsidRPr="00B668C3">
        <w:t xml:space="preserve">27.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 возмещаются победителем аукциона. </w:t>
      </w:r>
      <w:proofErr w:type="gramStart"/>
      <w:r w:rsidRPr="00B668C3">
        <w:t xml:space="preserve">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 по ранее проведенным нерезультативным, несостоявшимся аукционам в случае повторного выставления не завершенного строительством жилого дома, дачи и земельного участка или права заключения </w:t>
      </w:r>
      <w:r w:rsidRPr="00B668C3">
        <w:t>договора</w:t>
      </w:r>
      <w:r w:rsidRPr="00B668C3">
        <w:t xml:space="preserve"> аренды земельного участка на аукцион.</w:t>
      </w:r>
      <w:proofErr w:type="gramEnd"/>
    </w:p>
    <w:p w:rsidR="00B668C3" w:rsidRPr="00B668C3" w:rsidRDefault="00B668C3" w:rsidP="00B668C3">
      <w:pPr>
        <w:pStyle w:val="point"/>
        <w:spacing w:before="0" w:after="0"/>
      </w:pPr>
      <w:r w:rsidRPr="00B668C3">
        <w:t>28. Сумма задатка возвращается участникам аукциона, кроме случаев, предусмотренных настоящим Положением, в течение 5 рабочих дней со дня проведения аукциона. Сумма задатка победителя аукциона засчитывается при оплате им стоимости предмета аукциона.</w:t>
      </w:r>
    </w:p>
    <w:p w:rsidR="00B668C3" w:rsidRPr="00B668C3" w:rsidRDefault="00B668C3" w:rsidP="00B668C3">
      <w:pPr>
        <w:pStyle w:val="point"/>
        <w:spacing w:before="0" w:after="0"/>
      </w:pPr>
      <w:r w:rsidRPr="00B668C3">
        <w:t>29. В случае признания аукциона несостоявшимся местный исполнительный комитет возвращает участникам аукциона внесенные ими в виде задатка денежные средства в течение 5 рабочих дней с назначенной даты проведения аукциона, указанной в извещении. Сумма задатка единственного участника несостоявшегося аукциона, выразившего согласие на приобретение предмета аукциона по начальной цене, увеличенной на 5 процентов, засчитывается при оплате им стоимости предмета аукциона.</w:t>
      </w:r>
    </w:p>
    <w:p w:rsidR="00B668C3" w:rsidRPr="00B668C3" w:rsidRDefault="00B668C3" w:rsidP="00B668C3">
      <w:pPr>
        <w:pStyle w:val="point"/>
        <w:spacing w:before="0" w:after="0"/>
      </w:pPr>
      <w:r w:rsidRPr="00B668C3">
        <w:t>30. По заявлению победителя аукциона местным исполнительным комитетом предоставляется рассрочка внесения платы за земельный участок. Указанное заявление подается победителем аукциона в местный исполнительный комитет не позднее одного рабочего дня после утверждения протокола о результатах аукциона. Решение о предоставлении рассрочки внесения платы за земельный участок принимается местным исполнительным комитетом в течение 5 рабочих дней со дня получения заявления о предоставлении рассрочки.</w:t>
      </w:r>
    </w:p>
    <w:p w:rsidR="00B668C3" w:rsidRPr="00B668C3" w:rsidRDefault="00B668C3" w:rsidP="00B668C3">
      <w:pPr>
        <w:pStyle w:val="newncpi"/>
        <w:spacing w:before="0" w:after="0"/>
      </w:pPr>
      <w:proofErr w:type="gramStart"/>
      <w:r w:rsidRPr="00B668C3">
        <w:t>В течение 10 рабочих дней со дня утверждения в установленном порядке протокола о результатах аукциона победитель аукциона обязан внести плату за предмет аукциона (часть платы – в случае предоставления местным исполнительным комитетом рассрочки внесения платы за земельный участок), возместить затраты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w:t>
      </w:r>
      <w:proofErr w:type="gramEnd"/>
      <w:r w:rsidRPr="00B668C3">
        <w:t xml:space="preserve"> После совершения победителем аукциона указанных действий, но не позднее 2 рабочих дней, местный исполнительный комитет передает ему выписку из решения о проведен</w:t>
      </w:r>
      <w:proofErr w:type="gramStart"/>
      <w:r w:rsidRPr="00B668C3">
        <w:t>ии ау</w:t>
      </w:r>
      <w:proofErr w:type="gramEnd"/>
      <w:r w:rsidRPr="00B668C3">
        <w:t xml:space="preserve">кциона и предоставлении земельного участка победителю аукциона либо единственному участнику несостоявшегося аукциона, а также один экземпляр протокола о результатах аукциона. Второй экземпляр протокола о результатах аукциона приобщается к материалам землеустроительного дела на земельный участок, третий – направляется собственнику не завершенного строительством жилого дома, дачи. Если земельный участок предоставляется победителю аукциона либо единственному участнику несостоявшегося аукциона в аренду, в тот же срок местным исполнительным комитетом с ним заключается </w:t>
      </w:r>
      <w:r w:rsidRPr="00B668C3">
        <w:t>договор</w:t>
      </w:r>
      <w:r w:rsidRPr="00B668C3">
        <w:t xml:space="preserve"> аренды земельного участка.</w:t>
      </w:r>
    </w:p>
    <w:p w:rsidR="00B668C3" w:rsidRPr="00B668C3" w:rsidRDefault="00B668C3" w:rsidP="00B668C3">
      <w:pPr>
        <w:pStyle w:val="point"/>
        <w:spacing w:before="0" w:after="0"/>
      </w:pPr>
      <w:r w:rsidRPr="00B668C3">
        <w:lastRenderedPageBreak/>
        <w:t>31. </w:t>
      </w:r>
      <w:proofErr w:type="gramStart"/>
      <w:r w:rsidRPr="00B668C3">
        <w:t xml:space="preserve">В случае отказа или уклонения победителя аукциона либо единственного участника несостоявшегося аукциона, выразившего согласие на приобретение предмета аукциона по начальной цене, увеличенной на 5 процентов, от внесения платы (части платы – в случае предоставления местным исполнительным комитетом рассрочки внесения платы за земельный участок) за предмет аукциона, возмещения затрат на организацию и проведение аукциона, заключения </w:t>
      </w:r>
      <w:r w:rsidRPr="00B668C3">
        <w:t>договора</w:t>
      </w:r>
      <w:r w:rsidRPr="00B668C3">
        <w:t xml:space="preserve"> аренды земельного участка (в случае продажи</w:t>
      </w:r>
      <w:proofErr w:type="gramEnd"/>
      <w:r w:rsidRPr="00B668C3">
        <w:t xml:space="preserve"> права заключения договора аренды земельного участка) внесенный им задаток возврату не подлежит.</w:t>
      </w:r>
    </w:p>
    <w:p w:rsidR="00B668C3" w:rsidRPr="00B668C3" w:rsidRDefault="00B668C3" w:rsidP="00B668C3">
      <w:pPr>
        <w:pStyle w:val="point"/>
        <w:spacing w:before="0" w:after="0"/>
      </w:pPr>
      <w:r w:rsidRPr="00B668C3">
        <w:t xml:space="preserve">32. При уклонении одной из сторон от заключения </w:t>
      </w:r>
      <w:r w:rsidRPr="00B668C3">
        <w:t>договора</w:t>
      </w:r>
      <w:r w:rsidRPr="00B668C3">
        <w:t xml:space="preserve"> аренды земельного участка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B668C3" w:rsidRPr="00B668C3" w:rsidRDefault="00B668C3" w:rsidP="00B668C3">
      <w:pPr>
        <w:pStyle w:val="chapter"/>
        <w:spacing w:before="0" w:after="0"/>
      </w:pPr>
      <w:bookmarkStart w:id="24" w:name="a20"/>
      <w:bookmarkEnd w:id="24"/>
      <w:r w:rsidRPr="00B668C3">
        <w:t>ГЛАВА 7</w:t>
      </w:r>
      <w:r w:rsidRPr="00B668C3">
        <w:br/>
        <w:t xml:space="preserve">ПРИЗНАНИЕ АУКЦИОНА </w:t>
      </w:r>
      <w:proofErr w:type="gramStart"/>
      <w:r w:rsidRPr="00B668C3">
        <w:t>НЕСОСТОЯВШИМСЯ</w:t>
      </w:r>
      <w:proofErr w:type="gramEnd"/>
      <w:r w:rsidRPr="00B668C3">
        <w:t xml:space="preserve"> ИЛИ НЕРЕЗУЛЬТАТИВНЫМ. АННУЛИРОВАНИЕ РЕЗУЛЬТАТОВ АУКЦИОНА. ПРОВЕДЕНИЕ ПОВТОРНОГО АУКЦИОНА</w:t>
      </w:r>
    </w:p>
    <w:p w:rsidR="00B668C3" w:rsidRPr="00B668C3" w:rsidRDefault="00B668C3" w:rsidP="00B668C3">
      <w:pPr>
        <w:pStyle w:val="point"/>
        <w:spacing w:before="0" w:after="0"/>
      </w:pPr>
      <w:r w:rsidRPr="00B668C3">
        <w:t>33. </w:t>
      </w:r>
      <w:proofErr w:type="gramStart"/>
      <w:r w:rsidRPr="00B668C3">
        <w:t>Аукцион в отношении каждого предмета аукциона признается несостоявшимся, о чем комиссией или организацией составляется протокол о признании аукциона несостоявшимся, если заявление об участии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w:t>
      </w:r>
      <w:proofErr w:type="gramEnd"/>
    </w:p>
    <w:p w:rsidR="00B668C3" w:rsidRPr="00B668C3" w:rsidRDefault="00B668C3" w:rsidP="00B668C3">
      <w:pPr>
        <w:pStyle w:val="newncpi"/>
        <w:spacing w:before="0" w:after="0"/>
      </w:pPr>
      <w:r w:rsidRPr="00B668C3">
        <w:t>В случае</w:t>
      </w:r>
      <w:proofErr w:type="gramStart"/>
      <w:r w:rsidRPr="00B668C3">
        <w:t>,</w:t>
      </w:r>
      <w:proofErr w:type="gramEnd"/>
      <w:r w:rsidRPr="00B668C3">
        <w:t xml:space="preserve"> если аукцион признан несостоявшимся в силу того, что заявление на участие в нем подано только одним участником либо для участия в нем явился только один участник, предмет аукциона продается этому участнику при его согласии по начальной цене предмета аукциона, увеличенной на 5 процентов. Сведения о единственном участнике несостоявшегося аукциона, его согласии либо отказе приобрести предмет аукциона, а также информация, предусмотренная в абзацах </w:t>
      </w:r>
      <w:r w:rsidRPr="00B668C3">
        <w:t>втором–восьмом</w:t>
      </w:r>
      <w:r w:rsidRPr="00B668C3">
        <w:t xml:space="preserve"> и </w:t>
      </w:r>
      <w:r w:rsidRPr="00B668C3">
        <w:t>десятом–семнадцатом</w:t>
      </w:r>
      <w:r w:rsidRPr="00B668C3">
        <w:t xml:space="preserve"> пункта 25 настоящего Положения, отражаются в протоколе о признании аукциона </w:t>
      </w:r>
      <w:proofErr w:type="gramStart"/>
      <w:r w:rsidRPr="00B668C3">
        <w:t>несостоявшимся</w:t>
      </w:r>
      <w:proofErr w:type="gramEnd"/>
      <w:r w:rsidRPr="00B668C3">
        <w:t>.</w:t>
      </w:r>
    </w:p>
    <w:p w:rsidR="00B668C3" w:rsidRPr="00B668C3" w:rsidRDefault="00B668C3" w:rsidP="00B668C3">
      <w:pPr>
        <w:pStyle w:val="newncpi"/>
        <w:spacing w:before="0" w:after="0"/>
      </w:pPr>
      <w:r w:rsidRPr="00B668C3">
        <w:t xml:space="preserve">Аукцион признается нерезультативным в отношении каждого предмета аукциона. Комиссией или организацией составляется протокол о признании аукциона </w:t>
      </w:r>
      <w:proofErr w:type="gramStart"/>
      <w:r w:rsidRPr="00B668C3">
        <w:t>нерезультативным</w:t>
      </w:r>
      <w:proofErr w:type="gramEnd"/>
      <w:r w:rsidRPr="00B668C3">
        <w:t>, если:</w:t>
      </w:r>
    </w:p>
    <w:p w:rsidR="00B668C3" w:rsidRPr="00B668C3" w:rsidRDefault="00B668C3" w:rsidP="00B668C3">
      <w:pPr>
        <w:pStyle w:val="newncpi"/>
        <w:spacing w:before="0" w:after="0"/>
      </w:pPr>
      <w:r w:rsidRPr="00B668C3">
        <w:t>ни один из его участников после трехкратного объявления первой объявленной цены не поднял аукционный номер;</w:t>
      </w:r>
    </w:p>
    <w:p w:rsidR="00B668C3" w:rsidRPr="00B668C3" w:rsidRDefault="00B668C3" w:rsidP="00B668C3">
      <w:pPr>
        <w:pStyle w:val="newncpi"/>
        <w:spacing w:before="0" w:after="0"/>
      </w:pPr>
      <w:r w:rsidRPr="00B668C3">
        <w:t xml:space="preserve">в соответствии с </w:t>
      </w:r>
      <w:r w:rsidRPr="00B668C3">
        <w:t>частью третьей</w:t>
      </w:r>
      <w:r w:rsidRPr="00B668C3">
        <w:t xml:space="preserve"> пункта 22 настоящего Положения ни один из участников аукциона не предложил свою цену за предмет аукциона.</w:t>
      </w:r>
    </w:p>
    <w:p w:rsidR="00B668C3" w:rsidRPr="00B668C3" w:rsidRDefault="00B668C3" w:rsidP="00B668C3">
      <w:pPr>
        <w:pStyle w:val="point"/>
        <w:spacing w:before="0" w:after="0"/>
      </w:pPr>
      <w:r w:rsidRPr="00B668C3">
        <w:t>34. Результаты аукциона аннулируются, о чем комиссией или организацией составляется протокол, если победитель аукциона в установленный срок:</w:t>
      </w:r>
    </w:p>
    <w:p w:rsidR="00B668C3" w:rsidRPr="00B668C3" w:rsidRDefault="00B668C3" w:rsidP="00B668C3">
      <w:pPr>
        <w:pStyle w:val="newncpi"/>
        <w:spacing w:before="0" w:after="0"/>
      </w:pPr>
      <w:r w:rsidRPr="00B668C3">
        <w:t>не внес плату за предмет аукциона (часть платы – в случае предоставления местным исполнительным комитетом рассрочки внесения платы за земельный участок);</w:t>
      </w:r>
    </w:p>
    <w:p w:rsidR="00B668C3" w:rsidRPr="00B668C3" w:rsidRDefault="00B668C3" w:rsidP="00B668C3">
      <w:pPr>
        <w:pStyle w:val="newncpi"/>
        <w:spacing w:before="0" w:after="0"/>
      </w:pPr>
      <w:r w:rsidRPr="00B668C3">
        <w:t>не возместил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w:t>
      </w:r>
    </w:p>
    <w:p w:rsidR="00B668C3" w:rsidRPr="00B668C3" w:rsidRDefault="00B668C3" w:rsidP="00B668C3">
      <w:pPr>
        <w:pStyle w:val="newncpi"/>
        <w:spacing w:before="0" w:after="0"/>
      </w:pPr>
      <w:r w:rsidRPr="00B668C3">
        <w:t>При этом внесенный победителем аукциона задаток возврату не подлежит.</w:t>
      </w:r>
    </w:p>
    <w:p w:rsidR="00B668C3" w:rsidRPr="00B668C3" w:rsidRDefault="00B668C3" w:rsidP="00B668C3">
      <w:pPr>
        <w:pStyle w:val="point"/>
        <w:spacing w:before="0" w:after="0"/>
      </w:pPr>
      <w:r w:rsidRPr="00B668C3">
        <w:t>35. Комиссия или организация по согласованию с местным исполнительным комитетом в случае признания аукциона несостоявшимся, нерезультативным или аннулирования результатов аукциона объявляет о повторном проведен</w:t>
      </w:r>
      <w:proofErr w:type="gramStart"/>
      <w:r w:rsidRPr="00B668C3">
        <w:t>ии ау</w:t>
      </w:r>
      <w:proofErr w:type="gramEnd"/>
      <w:r w:rsidRPr="00B668C3">
        <w:t>кциона.</w:t>
      </w:r>
    </w:p>
    <w:p w:rsidR="00B668C3" w:rsidRPr="00B668C3" w:rsidRDefault="00B668C3" w:rsidP="00B668C3">
      <w:pPr>
        <w:pStyle w:val="newncpi"/>
        <w:spacing w:before="0" w:after="0"/>
      </w:pPr>
      <w:r w:rsidRPr="00B668C3">
        <w:t xml:space="preserve">Извещение о проведении повторного аукциона публикуется не </w:t>
      </w:r>
      <w:proofErr w:type="gramStart"/>
      <w:r w:rsidRPr="00B668C3">
        <w:t>позднее</w:t>
      </w:r>
      <w:proofErr w:type="gramEnd"/>
      <w:r w:rsidRPr="00B668C3">
        <w:t xml:space="preserve"> чем за 10 рабочих дней до даты его проведения.</w:t>
      </w:r>
    </w:p>
    <w:p w:rsidR="00B668C3" w:rsidRPr="00B668C3" w:rsidRDefault="00B668C3" w:rsidP="00B668C3">
      <w:pPr>
        <w:pStyle w:val="newncpi"/>
        <w:spacing w:before="0" w:after="0"/>
      </w:pPr>
      <w:r w:rsidRPr="00B668C3">
        <w:t> </w:t>
      </w:r>
    </w:p>
    <w:p w:rsidR="00C92E9B" w:rsidRDefault="00C92E9B" w:rsidP="00B668C3">
      <w:pPr>
        <w:spacing w:after="0" w:line="240" w:lineRule="auto"/>
      </w:pPr>
    </w:p>
    <w:sectPr w:rsidR="00C92E9B" w:rsidSect="00B668C3">
      <w:pgSz w:w="11906" w:h="16838"/>
      <w:pgMar w:top="709"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8C3"/>
    <w:rsid w:val="00B668C3"/>
    <w:rsid w:val="00C92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68C3"/>
    <w:rPr>
      <w:color w:val="0038C8"/>
      <w:u w:val="single"/>
    </w:rPr>
  </w:style>
  <w:style w:type="paragraph" w:customStyle="1" w:styleId="titlencpi">
    <w:name w:val="titlencpi"/>
    <w:basedOn w:val="a"/>
    <w:rsid w:val="00B668C3"/>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chapter">
    <w:name w:val="chapter"/>
    <w:basedOn w:val="a"/>
    <w:rsid w:val="00B668C3"/>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u">
    <w:name w:val="titleu"/>
    <w:basedOn w:val="a"/>
    <w:rsid w:val="00B668C3"/>
    <w:pPr>
      <w:spacing w:before="360" w:after="36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B668C3"/>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B668C3"/>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B668C3"/>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changeadd">
    <w:name w:val="changeadd"/>
    <w:basedOn w:val="a"/>
    <w:rsid w:val="00B668C3"/>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B668C3"/>
    <w:pPr>
      <w:spacing w:after="0" w:line="240" w:lineRule="auto"/>
      <w:ind w:left="1021"/>
    </w:pPr>
    <w:rPr>
      <w:rFonts w:ascii="Times New Roman" w:eastAsia="Times New Roman" w:hAnsi="Times New Roman" w:cs="Times New Roman"/>
      <w:sz w:val="24"/>
      <w:szCs w:val="24"/>
      <w:lang w:eastAsia="ru-RU"/>
    </w:rPr>
  </w:style>
  <w:style w:type="paragraph" w:customStyle="1" w:styleId="cap1">
    <w:name w:val="cap1"/>
    <w:basedOn w:val="a"/>
    <w:rsid w:val="00B668C3"/>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B668C3"/>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B668C3"/>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B668C3"/>
    <w:pPr>
      <w:spacing w:before="160" w:after="16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B668C3"/>
    <w:rPr>
      <w:rFonts w:ascii="Times New Roman" w:hAnsi="Times New Roman" w:cs="Times New Roman" w:hint="default"/>
      <w:b/>
      <w:bCs/>
      <w:caps/>
    </w:rPr>
  </w:style>
  <w:style w:type="character" w:customStyle="1" w:styleId="promulgator">
    <w:name w:val="promulgator"/>
    <w:basedOn w:val="a0"/>
    <w:rsid w:val="00B668C3"/>
    <w:rPr>
      <w:rFonts w:ascii="Times New Roman" w:hAnsi="Times New Roman" w:cs="Times New Roman" w:hint="default"/>
      <w:b/>
      <w:bCs/>
      <w:caps/>
    </w:rPr>
  </w:style>
  <w:style w:type="character" w:customStyle="1" w:styleId="datepr">
    <w:name w:val="datepr"/>
    <w:basedOn w:val="a0"/>
    <w:rsid w:val="00B668C3"/>
    <w:rPr>
      <w:rFonts w:ascii="Times New Roman" w:hAnsi="Times New Roman" w:cs="Times New Roman" w:hint="default"/>
      <w:i/>
      <w:iCs/>
    </w:rPr>
  </w:style>
  <w:style w:type="character" w:customStyle="1" w:styleId="number">
    <w:name w:val="number"/>
    <w:basedOn w:val="a0"/>
    <w:rsid w:val="00B668C3"/>
    <w:rPr>
      <w:rFonts w:ascii="Times New Roman" w:hAnsi="Times New Roman" w:cs="Times New Roman" w:hint="default"/>
      <w:i/>
      <w:iCs/>
    </w:rPr>
  </w:style>
  <w:style w:type="character" w:customStyle="1" w:styleId="rednoun">
    <w:name w:val="rednoun"/>
    <w:basedOn w:val="a0"/>
    <w:rsid w:val="00B668C3"/>
  </w:style>
  <w:style w:type="character" w:customStyle="1" w:styleId="post">
    <w:name w:val="post"/>
    <w:basedOn w:val="a0"/>
    <w:rsid w:val="00B668C3"/>
    <w:rPr>
      <w:rFonts w:ascii="Times New Roman" w:hAnsi="Times New Roman" w:cs="Times New Roman" w:hint="default"/>
      <w:b/>
      <w:bCs/>
      <w:i/>
      <w:iCs/>
      <w:sz w:val="22"/>
      <w:szCs w:val="22"/>
    </w:rPr>
  </w:style>
  <w:style w:type="character" w:customStyle="1" w:styleId="pers">
    <w:name w:val="pers"/>
    <w:basedOn w:val="a0"/>
    <w:rsid w:val="00B668C3"/>
    <w:rPr>
      <w:rFonts w:ascii="Times New Roman" w:hAnsi="Times New Roman" w:cs="Times New Roman" w:hint="default"/>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68C3"/>
    <w:rPr>
      <w:color w:val="0038C8"/>
      <w:u w:val="single"/>
    </w:rPr>
  </w:style>
  <w:style w:type="paragraph" w:customStyle="1" w:styleId="titlencpi">
    <w:name w:val="titlencpi"/>
    <w:basedOn w:val="a"/>
    <w:rsid w:val="00B668C3"/>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chapter">
    <w:name w:val="chapter"/>
    <w:basedOn w:val="a"/>
    <w:rsid w:val="00B668C3"/>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u">
    <w:name w:val="titleu"/>
    <w:basedOn w:val="a"/>
    <w:rsid w:val="00B668C3"/>
    <w:pPr>
      <w:spacing w:before="360" w:after="36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B668C3"/>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B668C3"/>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B668C3"/>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changeadd">
    <w:name w:val="changeadd"/>
    <w:basedOn w:val="a"/>
    <w:rsid w:val="00B668C3"/>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B668C3"/>
    <w:pPr>
      <w:spacing w:after="0" w:line="240" w:lineRule="auto"/>
      <w:ind w:left="1021"/>
    </w:pPr>
    <w:rPr>
      <w:rFonts w:ascii="Times New Roman" w:eastAsia="Times New Roman" w:hAnsi="Times New Roman" w:cs="Times New Roman"/>
      <w:sz w:val="24"/>
      <w:szCs w:val="24"/>
      <w:lang w:eastAsia="ru-RU"/>
    </w:rPr>
  </w:style>
  <w:style w:type="paragraph" w:customStyle="1" w:styleId="cap1">
    <w:name w:val="cap1"/>
    <w:basedOn w:val="a"/>
    <w:rsid w:val="00B668C3"/>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B668C3"/>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B668C3"/>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B668C3"/>
    <w:pPr>
      <w:spacing w:before="160" w:after="16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B668C3"/>
    <w:rPr>
      <w:rFonts w:ascii="Times New Roman" w:hAnsi="Times New Roman" w:cs="Times New Roman" w:hint="default"/>
      <w:b/>
      <w:bCs/>
      <w:caps/>
    </w:rPr>
  </w:style>
  <w:style w:type="character" w:customStyle="1" w:styleId="promulgator">
    <w:name w:val="promulgator"/>
    <w:basedOn w:val="a0"/>
    <w:rsid w:val="00B668C3"/>
    <w:rPr>
      <w:rFonts w:ascii="Times New Roman" w:hAnsi="Times New Roman" w:cs="Times New Roman" w:hint="default"/>
      <w:b/>
      <w:bCs/>
      <w:caps/>
    </w:rPr>
  </w:style>
  <w:style w:type="character" w:customStyle="1" w:styleId="datepr">
    <w:name w:val="datepr"/>
    <w:basedOn w:val="a0"/>
    <w:rsid w:val="00B668C3"/>
    <w:rPr>
      <w:rFonts w:ascii="Times New Roman" w:hAnsi="Times New Roman" w:cs="Times New Roman" w:hint="default"/>
      <w:i/>
      <w:iCs/>
    </w:rPr>
  </w:style>
  <w:style w:type="character" w:customStyle="1" w:styleId="number">
    <w:name w:val="number"/>
    <w:basedOn w:val="a0"/>
    <w:rsid w:val="00B668C3"/>
    <w:rPr>
      <w:rFonts w:ascii="Times New Roman" w:hAnsi="Times New Roman" w:cs="Times New Roman" w:hint="default"/>
      <w:i/>
      <w:iCs/>
    </w:rPr>
  </w:style>
  <w:style w:type="character" w:customStyle="1" w:styleId="rednoun">
    <w:name w:val="rednoun"/>
    <w:basedOn w:val="a0"/>
    <w:rsid w:val="00B668C3"/>
  </w:style>
  <w:style w:type="character" w:customStyle="1" w:styleId="post">
    <w:name w:val="post"/>
    <w:basedOn w:val="a0"/>
    <w:rsid w:val="00B668C3"/>
    <w:rPr>
      <w:rFonts w:ascii="Times New Roman" w:hAnsi="Times New Roman" w:cs="Times New Roman" w:hint="default"/>
      <w:b/>
      <w:bCs/>
      <w:i/>
      <w:iCs/>
      <w:sz w:val="22"/>
      <w:szCs w:val="22"/>
    </w:rPr>
  </w:style>
  <w:style w:type="character" w:customStyle="1" w:styleId="pers">
    <w:name w:val="pers"/>
    <w:basedOn w:val="a0"/>
    <w:rsid w:val="00B668C3"/>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32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6265</Words>
  <Characters>35716</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Шабалина Ольга Сергеевна</dc:creator>
  <cp:lastModifiedBy>Шабалина Ольга Сергеевна</cp:lastModifiedBy>
  <cp:revision>1</cp:revision>
  <dcterms:created xsi:type="dcterms:W3CDTF">2020-04-09T06:12:00Z</dcterms:created>
  <dcterms:modified xsi:type="dcterms:W3CDTF">2020-04-09T06:13:00Z</dcterms:modified>
</cp:coreProperties>
</file>