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29FA">
      <w:pPr>
        <w:pStyle w:val="newncpi0"/>
        <w:jc w:val="center"/>
        <w:divId w:val="838544411"/>
      </w:pPr>
      <w:bookmarkStart w:id="0" w:name="a1"/>
      <w:bookmarkStart w:id="1" w:name="_GoBack"/>
      <w:bookmarkEnd w:id="0"/>
      <w:bookmarkEnd w:id="1"/>
      <w:r>
        <w:t> </w:t>
      </w:r>
    </w:p>
    <w:p w:rsidR="00000000" w:rsidRDefault="00CF29FA">
      <w:pPr>
        <w:pStyle w:val="newncpi0"/>
        <w:jc w:val="center"/>
        <w:divId w:val="838544411"/>
      </w:pPr>
      <w:bookmarkStart w:id="2" w:name="a6"/>
      <w:bookmarkEnd w:id="2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F29FA">
      <w:pPr>
        <w:pStyle w:val="newncpi"/>
        <w:ind w:firstLine="0"/>
        <w:jc w:val="center"/>
        <w:divId w:val="838544411"/>
      </w:pPr>
      <w:r>
        <w:rPr>
          <w:rStyle w:val="datepr"/>
        </w:rPr>
        <w:t>17 ноября 2021 г.</w:t>
      </w:r>
      <w:r>
        <w:rPr>
          <w:rStyle w:val="number"/>
        </w:rPr>
        <w:t xml:space="preserve"> № 668</w:t>
      </w:r>
    </w:p>
    <w:p w:rsidR="00000000" w:rsidRDefault="00CF29FA">
      <w:pPr>
        <w:pStyle w:val="titlencpi"/>
        <w:divId w:val="838544411"/>
      </w:pPr>
      <w:r>
        <w:rPr>
          <w:color w:val="000080"/>
        </w:rPr>
        <w:t>О наведении порядка на земле</w:t>
      </w:r>
    </w:p>
    <w:p w:rsidR="00000000" w:rsidRDefault="00CF29FA">
      <w:pPr>
        <w:pStyle w:val="preamble"/>
        <w:divId w:val="838544411"/>
      </w:pPr>
      <w:r>
        <w:t>В целях организации работы по наведению порядка на </w:t>
      </w:r>
      <w:r>
        <w:t>земле, благоустройству территории Республики Беларусь Совет Министров Республики Беларусь ПОСТАНОВЛЯЕТ:</w:t>
      </w:r>
    </w:p>
    <w:p w:rsidR="00000000" w:rsidRDefault="00CF29FA">
      <w:pPr>
        <w:pStyle w:val="point"/>
        <w:divId w:val="838544411"/>
      </w:pPr>
      <w:r>
        <w:t>1. Установить:</w:t>
      </w:r>
    </w:p>
    <w:p w:rsidR="00000000" w:rsidRDefault="00CF29FA">
      <w:pPr>
        <w:pStyle w:val="newncpi"/>
        <w:divId w:val="838544411"/>
      </w:pPr>
      <w:r>
        <w:t xml:space="preserve">критерии наведения порядка на земле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 xml:space="preserve"> (далее, если не определено иное, – критерии);</w:t>
      </w:r>
    </w:p>
    <w:p w:rsidR="00000000" w:rsidRDefault="00CF29FA">
      <w:pPr>
        <w:pStyle w:val="newncpi"/>
        <w:divId w:val="838544411"/>
      </w:pPr>
      <w:r>
        <w:t>т</w:t>
      </w:r>
      <w:r>
        <w:t xml:space="preserve">иповой перечень мероприятий по наведению порядка на земле согласно </w:t>
      </w:r>
      <w:hyperlink w:anchor="a3" w:tooltip="+" w:history="1">
        <w:r>
          <w:rPr>
            <w:rStyle w:val="a3"/>
          </w:rPr>
          <w:t>приложению 2</w:t>
        </w:r>
      </w:hyperlink>
      <w:r>
        <w:t xml:space="preserve"> (далее, если не определено иное, – типовой перечень).</w:t>
      </w:r>
    </w:p>
    <w:p w:rsidR="00000000" w:rsidRDefault="00CF29FA">
      <w:pPr>
        <w:pStyle w:val="point"/>
        <w:divId w:val="838544411"/>
      </w:pPr>
      <w:r>
        <w:t>2. Для целей настоящего постановления под наведением порядка на земле понимается деятельно</w:t>
      </w:r>
      <w:r>
        <w:t>сть по благоустройству, озеленению, содержанию и поддержанию в чистоте территорий (объектов) области, района, города и района в городе, направленная на приведение этих территорий (объектов) в состояние, удовлетворяющее критериям.</w:t>
      </w:r>
    </w:p>
    <w:p w:rsidR="00000000" w:rsidRDefault="00CF29FA">
      <w:pPr>
        <w:pStyle w:val="point"/>
        <w:divId w:val="838544411"/>
      </w:pPr>
      <w:r>
        <w:t>3. Координацию работы по н</w:t>
      </w:r>
      <w:r>
        <w:t>аведению порядка на земле осуществляют местные исполнительные и распорядительные органы, которые:</w:t>
      </w:r>
    </w:p>
    <w:p w:rsidR="00000000" w:rsidRDefault="00CF29FA">
      <w:pPr>
        <w:pStyle w:val="newncpi"/>
        <w:divId w:val="838544411"/>
      </w:pPr>
      <w:r>
        <w:t>принимают меры по включению в государственные и иные программы по вопросам благоустройства соответствующей территории мероприятий по наведению порядка на земл</w:t>
      </w:r>
      <w:r>
        <w:t>е (далее – мероприятия) в соответствии с типовым перечнем и определяют ответственных исполнителей;</w:t>
      </w:r>
    </w:p>
    <w:p w:rsidR="00000000" w:rsidRDefault="00CF29FA">
      <w:pPr>
        <w:pStyle w:val="newncpi"/>
        <w:divId w:val="838544411"/>
      </w:pPr>
      <w:r>
        <w:t>обеспечивают контроль за выполнением мероприятий;</w:t>
      </w:r>
    </w:p>
    <w:p w:rsidR="00000000" w:rsidRDefault="00CF29FA">
      <w:pPr>
        <w:pStyle w:val="newncpi"/>
        <w:divId w:val="838544411"/>
      </w:pPr>
      <w:r>
        <w:t>ежеквартально рассматривают на заседаниях вопросы выполнения мероприятий;</w:t>
      </w:r>
    </w:p>
    <w:p w:rsidR="00000000" w:rsidRDefault="00CF29FA">
      <w:pPr>
        <w:pStyle w:val="newncpi"/>
        <w:divId w:val="838544411"/>
      </w:pPr>
      <w:r>
        <w:t>обеспечивают проведение обследова</w:t>
      </w:r>
      <w:r>
        <w:t>ния территорий (объектов) с участием представителей структурных подразделений землеустройства, архитектуры и строительства, жилищно-коммунального хозяйства, по сельскому хозяйству и продовольствию местных исполнительных и распорядительных органов, территор</w:t>
      </w:r>
      <w:r>
        <w:t>иальных органов Министерства природных ресурсов и охраны окружающей среды, органов и учреждений, осуществляющих государственный санитарный надзор, организаций жилищно-коммунального хозяйства и иных организаций;</w:t>
      </w:r>
    </w:p>
    <w:p w:rsidR="00000000" w:rsidRDefault="00CF29FA">
      <w:pPr>
        <w:pStyle w:val="newncpi"/>
        <w:divId w:val="838544411"/>
      </w:pPr>
      <w:r>
        <w:t>ежемесячно информируют население через средст</w:t>
      </w:r>
      <w:r>
        <w:t xml:space="preserve">ва массовой информации о мерах, принимаемых для наведения порядка на земле, об ответственности за нарушение требований законодательства об охране окружающей среды, охране </w:t>
      </w:r>
      <w:r>
        <w:lastRenderedPageBreak/>
        <w:t>и использовании земель, в области санитарно-эпидемиологического благополучия населени</w:t>
      </w:r>
      <w:r>
        <w:t>я и иного законодательства;</w:t>
      </w:r>
    </w:p>
    <w:p w:rsidR="00000000" w:rsidRDefault="00CF29FA">
      <w:pPr>
        <w:pStyle w:val="newncpi"/>
        <w:divId w:val="838544411"/>
      </w:pPr>
      <w:r>
        <w:t>принимают другие меры по обеспечению наведения порядка на земле.</w:t>
      </w:r>
    </w:p>
    <w:p w:rsidR="00000000" w:rsidRDefault="00CF29FA">
      <w:pPr>
        <w:pStyle w:val="newncpi"/>
        <w:divId w:val="838544411"/>
      </w:pPr>
      <w:r>
        <w:t>Облисполкомы и Минский горисполком:</w:t>
      </w:r>
    </w:p>
    <w:p w:rsidR="00000000" w:rsidRDefault="00CF29FA">
      <w:pPr>
        <w:pStyle w:val="newncpi"/>
        <w:divId w:val="838544411"/>
      </w:pPr>
      <w:r>
        <w:t>ежегодно до 15 февраля устанавливают задания (показатели), сроки выполнения и исполнителей мероприятий на очередной год на терр</w:t>
      </w:r>
      <w:r>
        <w:t>иториях (объектах) соответствующих областей, районов, городов, районов в городах в соответствии с типовым перечнем;</w:t>
      </w:r>
    </w:p>
    <w:p w:rsidR="00000000" w:rsidRDefault="00CF29FA">
      <w:pPr>
        <w:pStyle w:val="newncpi"/>
        <w:divId w:val="838544411"/>
      </w:pPr>
      <w:r>
        <w:t>обеспечивают проведение выборочных обследований территорий (объектов) в целях определения их соответствия критериям;</w:t>
      </w:r>
    </w:p>
    <w:p w:rsidR="00000000" w:rsidRDefault="00CF29FA">
      <w:pPr>
        <w:pStyle w:val="newncpi"/>
        <w:divId w:val="838544411"/>
      </w:pPr>
      <w:r>
        <w:t xml:space="preserve">вносят в установленном </w:t>
      </w:r>
      <w:r>
        <w:t xml:space="preserve">порядке в республиканские органы государственного управления согласно их компетенции предложения о совершенствовании работы по наведению порядка на земле и иные предложения, необходимые для выполнения такой работы на территориях (объектах) соответствующих </w:t>
      </w:r>
      <w:r>
        <w:t>областей, районов, городов и районов в городах.</w:t>
      </w:r>
    </w:p>
    <w:p w:rsidR="00000000" w:rsidRDefault="00CF29FA">
      <w:pPr>
        <w:pStyle w:val="newncpi"/>
        <w:divId w:val="838544411"/>
      </w:pPr>
      <w:r>
        <w:t>Райисполкомы, горисполкомы (кроме Минского городского), администрации районов в городах ежегодно до 1 марта на основании установленных облисполкомами и Минским горисполкомом заданий (показателей) наведения по</w:t>
      </w:r>
      <w:r>
        <w:t>рядка на земле на очередной год утверждают планы мероприятий на очередной год на территориях (объектах) соответствующих районов, городов, районов в городах и указывают источники финансирования мероприятий.</w:t>
      </w:r>
    </w:p>
    <w:p w:rsidR="00000000" w:rsidRDefault="00CF29FA">
      <w:pPr>
        <w:pStyle w:val="newncpi"/>
        <w:divId w:val="838544411"/>
      </w:pPr>
      <w:r>
        <w:t>В планах мероприятий по каждому из них указываются</w:t>
      </w:r>
      <w:r>
        <w:t xml:space="preserve"> конкретные наименования и местонахождение объектов (территорий), на которых планируется выполнение работ, сроки выполнения мероприятий (помесячно), ответственные исполнители.</w:t>
      </w:r>
    </w:p>
    <w:p w:rsidR="00000000" w:rsidRDefault="00CF29FA">
      <w:pPr>
        <w:pStyle w:val="newncpi"/>
        <w:divId w:val="838544411"/>
      </w:pPr>
      <w:r>
        <w:t>Республиканские органы государственного управления в пределах своей компетенции:</w:t>
      </w:r>
    </w:p>
    <w:p w:rsidR="00000000" w:rsidRDefault="00CF29FA">
      <w:pPr>
        <w:pStyle w:val="newncpi"/>
        <w:divId w:val="838544411"/>
      </w:pPr>
      <w:r>
        <w:t>взаимодействуют с облисполкомами и Минским горисполкомом по вопросам соблюдения критериев, обеспечивают организацию работы подчиненных организаций по наведению порядка на земле и контроль за выполнением ими мероприятий;</w:t>
      </w:r>
    </w:p>
    <w:p w:rsidR="00000000" w:rsidRDefault="00CF29FA">
      <w:pPr>
        <w:pStyle w:val="newncpi"/>
        <w:divId w:val="838544411"/>
      </w:pPr>
      <w:r>
        <w:t>рассматривают предложения облисполк</w:t>
      </w:r>
      <w:r>
        <w:t>омов и Минского горисполкома о совершенствовании работы по наведению порядка на земле и иные предложения, необходимые для выполнения такой работы на территориях (объектах) областей, районов, городов и районов в городах.</w:t>
      </w:r>
    </w:p>
    <w:p w:rsidR="00000000" w:rsidRDefault="00CF29FA">
      <w:pPr>
        <w:pStyle w:val="newncpi"/>
        <w:divId w:val="838544411"/>
      </w:pPr>
      <w:r>
        <w:t>Местные исполнительные и распорядите</w:t>
      </w:r>
      <w:r>
        <w:t>льные органы, республиканские органы государственного управления и организации в пределах компетенции осуществляют контроль за соблюдением критериев, в том числе в рамках осуществления ими контрольной (надзорной) деятельности.</w:t>
      </w:r>
    </w:p>
    <w:p w:rsidR="00000000" w:rsidRDefault="00CF29FA">
      <w:pPr>
        <w:pStyle w:val="point"/>
        <w:divId w:val="838544411"/>
      </w:pPr>
      <w:bookmarkStart w:id="3" w:name="a4"/>
      <w:bookmarkEnd w:id="3"/>
      <w:r>
        <w:t>4. Признать утратившими силу:</w:t>
      </w:r>
    </w:p>
    <w:p w:rsidR="00000000" w:rsidRDefault="00CF29FA">
      <w:pPr>
        <w:pStyle w:val="newncpi"/>
        <w:divId w:val="838544411"/>
      </w:pPr>
      <w:hyperlink r:id="rId5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21 мая 2015 г. № 428 «О некоторых вопросах наведения порядка на земле»;</w:t>
      </w:r>
    </w:p>
    <w:bookmarkStart w:id="4" w:name="a7"/>
    <w:bookmarkEnd w:id="4"/>
    <w:p w:rsidR="00000000" w:rsidRDefault="00CF29FA">
      <w:pPr>
        <w:pStyle w:val="newncpi"/>
        <w:divId w:val="838544411"/>
      </w:pPr>
      <w:r>
        <w:fldChar w:fldCharType="begin"/>
      </w:r>
      <w:r w:rsidR="0068225D">
        <w:instrText>HYPERLINK "C:\\Users\\Schulga\\Downloads\\tx.dll?d=328576&amp;a=38" \l "a38" \o "+"</w:instrText>
      </w:r>
      <w:r>
        <w:fldChar w:fldCharType="separate"/>
      </w:r>
      <w:r>
        <w:rPr>
          <w:rStyle w:val="a3"/>
        </w:rPr>
        <w:t>подпункт 1.24</w:t>
      </w:r>
      <w:r>
        <w:fldChar w:fldCharType="end"/>
      </w:r>
      <w:r>
        <w:t xml:space="preserve"> пункта </w:t>
      </w:r>
      <w:r>
        <w:t>1 постановления Совета Министров Республики Беларусь от 19 сентября 2016 г. № 737 «О мерах по реализации Указа Президента Республики Беларусь от 23 марта 2016 г. № 106»;</w:t>
      </w:r>
    </w:p>
    <w:bookmarkStart w:id="5" w:name="a8"/>
    <w:bookmarkEnd w:id="5"/>
    <w:p w:rsidR="00000000" w:rsidRDefault="00CF29FA">
      <w:pPr>
        <w:pStyle w:val="newncpi"/>
        <w:divId w:val="838544411"/>
      </w:pPr>
      <w:r>
        <w:fldChar w:fldCharType="begin"/>
      </w:r>
      <w:r w:rsidR="0068225D">
        <w:instrText>HYPERLINK "C:\\Users\\Schulga\\Downloads\\tx.dll?d=375119&amp;a=58" \l "a58" \o "+"</w:instrText>
      </w:r>
      <w:r>
        <w:fldChar w:fldCharType="separate"/>
      </w:r>
      <w:r>
        <w:rPr>
          <w:rStyle w:val="a3"/>
        </w:rPr>
        <w:t>подпункт 1.22</w:t>
      </w:r>
      <w:r>
        <w:fldChar w:fldCharType="end"/>
      </w:r>
      <w:r>
        <w:t xml:space="preserve"> пункта 1 постановле</w:t>
      </w:r>
      <w:r>
        <w:t>ния Совета Министров Республики Беларусь от 25 мая 2018 г. № 398 «О внесении изменений и дополнений в постановления Совета Министров Республики Беларусь».</w:t>
      </w:r>
    </w:p>
    <w:p w:rsidR="00000000" w:rsidRDefault="00CF29FA">
      <w:pPr>
        <w:pStyle w:val="point"/>
        <w:divId w:val="838544411"/>
      </w:pPr>
      <w:r>
        <w:t>5. Настоящее постановление вступает в силу после его официального опубликования.</w:t>
      </w:r>
    </w:p>
    <w:p w:rsidR="00000000" w:rsidRDefault="00CF29FA">
      <w:pPr>
        <w:pStyle w:val="newncpi"/>
        <w:divId w:val="8385444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8385444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F29FA">
            <w:pPr>
              <w:pStyle w:val="newncpi0"/>
              <w:jc w:val="left"/>
            </w:pPr>
            <w:r>
              <w:rPr>
                <w:rStyle w:val="post"/>
              </w:rPr>
              <w:t>Премьер-министр</w:t>
            </w:r>
            <w:r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F29F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CF29FA">
      <w:pPr>
        <w:pStyle w:val="newncpi0"/>
        <w:divId w:val="8385444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83854441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append1"/>
            </w:pPr>
            <w:bookmarkStart w:id="6" w:name="a2"/>
            <w:bookmarkEnd w:id="6"/>
            <w:r>
              <w:t>Приложение 1</w:t>
            </w:r>
          </w:p>
          <w:p w:rsidR="00000000" w:rsidRDefault="00CF29F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17.11.2021 № 668</w:t>
            </w:r>
          </w:p>
        </w:tc>
      </w:tr>
    </w:tbl>
    <w:p w:rsidR="00000000" w:rsidRDefault="00CF29FA">
      <w:pPr>
        <w:pStyle w:val="titlep"/>
        <w:jc w:val="left"/>
        <w:divId w:val="838544411"/>
      </w:pPr>
      <w:r>
        <w:t>КРИТЕРИИ</w:t>
      </w:r>
      <w:r>
        <w:br/>
        <w:t>наведения порядка на земле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532"/>
      </w:tblGrid>
      <w:tr w:rsidR="00000000">
        <w:trPr>
          <w:divId w:val="838544411"/>
          <w:trHeight w:val="240"/>
        </w:trPr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29FA">
            <w:pPr>
              <w:pStyle w:val="table10"/>
              <w:jc w:val="center"/>
            </w:pPr>
            <w:r>
              <w:t>Территории (объекты)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29FA">
            <w:pPr>
              <w:pStyle w:val="table10"/>
              <w:jc w:val="center"/>
            </w:pPr>
            <w:r>
              <w:t>Критерии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1. Земли общего пользования населенных пунктов</w:t>
            </w:r>
          </w:p>
        </w:tc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мест временного хранения отходов</w:t>
            </w:r>
            <w:hyperlink w:anchor="a5" w:tooltip="+" w:history="1">
              <w:r>
                <w:rPr>
                  <w:rStyle w:val="a3"/>
                </w:rPr>
                <w:t>*</w:t>
              </w:r>
            </w:hyperlink>
            <w:r>
              <w:t>, в том числе контейнеров для раздельного сбора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вывезенных отходов, приводящих к </w:t>
            </w:r>
            <w:r>
              <w:t>переполнению контейнеров для сбора отходов и их размещению на территории, прилегающей к местам временного хранения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твердого топлива, строительных материалов, крупногабаритных отходов и строительных отходов, размещенных на улицах и те</w:t>
            </w:r>
            <w:r>
              <w:t>рриториях общественного пользования в течение более 72 часов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элементов благоустройства и озеленения на придомовых территориях многоквартирной жилой застройки, общежитий в пригодном для эксплуатации состоянии: спортивное и детское игровое оборуд</w:t>
            </w:r>
            <w:r>
              <w:t>ование, песочницы, малые архитектурные формы (урны, скамейки), объекты растительного мира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на объектах улично-дорожной сети дефектов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деревьев, находящихся в ненадлежащем и </w:t>
            </w:r>
            <w:r>
              <w:t>опасном состоянии (сухостойных, зависших, ветровально-буреломных, гнилых)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малых ландшафтных форм и композиций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скошенных (обсемененных) и </w:t>
            </w:r>
            <w:r>
              <w:t>(или) необработанных пестицидами территорий произрастания борщевика Сосновского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обкошенных (заросших бурьяном) территорий, а также территорий, на которых не убрана сорная растительность после скашивания в течение более 72 часо</w:t>
            </w:r>
            <w:r>
              <w:t>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велосипедных стоянок и (или) велосипедных парковок в пригодном для эксплуатации состоянии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2. Лесной фонд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санкционированных мест временного хранения отходов в зонах и местах отдыха и их своевременный вывоз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убранных валежных, ветровально-буреломных, опасных деревьев в объеме более 5 куб. метров на гектар в полосе шириной 50 метров от края проезжей части автомобильных дорог, границ зон и мест отдыха, садоводческих товариществ и дачных</w:t>
            </w:r>
            <w:r>
              <w:t xml:space="preserve"> кооперативов, лечебных, санаторно-курортных и оздоровительных организаций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обустроенных зон и мест отдыха, шлагбаумов, аншлагов, информационных знаков и стендов природоохранной тематики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скошенных (обсемененных) и (</w:t>
            </w:r>
            <w:r>
              <w:t>или) необработанных пестицидами территорий произрастания борщевика Сосновского на землях лесного фонда, за исключением земель природоохранного, оздоровительного, рекреационного и историко-культурного назначения, а также земель, расположенных в границах зак</w:t>
            </w:r>
            <w:r>
              <w:t>азников и памятников природы, если режимами их охраны и использования запрещено применение химических средств защиты растений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3. Полосы отвода, придорожные полосы (контролируемые зоны) республиканских и местных автомобильных дорог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окошенных обочин автомобильных дорог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посторонних предметов и отходов на обочинах автомобильных дорог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убранных валежных, ветровально-буреломных деревьев в объеме более 5 куб. метров на г</w:t>
            </w:r>
            <w:r>
              <w:t>ектар, а также опасных деревьев в придорожных защитных насаждениях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обустроенных мест отдыха (малых архитектурных форм, туалетов, мест временного хранения отходов, велосипедных стоянок и (или) велосипедных парковок в надлежащем состоянии)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</w:t>
            </w:r>
            <w:r>
              <w:t>личие урн для сбора отходов на остановочных пунктах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вывезенных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скошенных (обсемененных) и (или) необработанных пестицидами территорий произрастания борщевика Сосновского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4. Зоны и </w:t>
            </w:r>
            <w:r>
              <w:t>места отдыха на водных объектах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элементов благоустройства в пригодном для эксплуатации состоянии: малые архитектурные формы (урны, скамейки), теневые навесы, беседки, лежаки, кабины для переодевания (раздевалки), общественные туалеты, площадки с к</w:t>
            </w:r>
            <w:r>
              <w:t>онтейнерами для сбора отходов, а также оборудованные кострища (мангалы)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оборудованных автомобильных парковок, обозначенных дорожными знаками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 xml:space="preserve">наличие велосипедных стоянок и (или) оборудованных велосипедных </w:t>
            </w:r>
            <w:r>
              <w:lastRenderedPageBreak/>
              <w:t>парковок в пригодном для </w:t>
            </w:r>
            <w:r>
              <w:t>эксплуатации состоянии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информационных стендов на природоохранную тематику, информационных знаков, содержащих информацию об установленном режиме ведения хозяйственной и иной деятельности в границах водоохранных зон и прибрежных полос и иную инфо</w:t>
            </w:r>
            <w:r>
              <w:t>рмацию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скошенных (обсемененных) территорий произрастания борщевика Сосновского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обкошенных территорий (заросших бурьяном)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5. Сельскохозяйственные территории и объекты (фермы, комплексы, машинны</w:t>
            </w:r>
            <w:r>
              <w:t>е дворы, зерноочистительно-сушильные комплексы, склады, пилорамы)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целостного ограждения и твердого покрытия территорий сельскохозяйственных объектов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на сельскохозяйственных объектах оборудованных мест временного хранения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на машинных дворах огражденных и обозначенных информационными знаками площадок для хранения металлолома, площадок для хранения изношенных шин, емкостей для хранения отработанного масла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растекшихся стоков животноводческих ферм и компл</w:t>
            </w:r>
            <w:r>
              <w:t>ексов за пределы мест их временного хранения (накопления)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целостных павильонов буровых скважин, предназначенных для добычи подземных вод, ограждений первого пояса зон санитарной охраны буровых скважин, предназначенных для добычи подземных вод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растекшейся (перелившейся) воды на буровых скважинах, предназначенных для добычи подземных вод, водонапорных башнях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обкошенных территорий (заросших бурьяном) сельскохозяйственных объектов и прилегающих к </w:t>
            </w:r>
            <w:r>
              <w:t>ним территорий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заиления, древесно-кустарниковой растительности на каналах мелиоративной сети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скошенных (обсемененных) и (или) необработанных пестицидами территорий произрастания борщевика Сосновского на сельскох</w:t>
            </w:r>
            <w:r>
              <w:t>озяйственных землях, за исключением земель, расположенных в границах заказников и памятников природы, если режимами их охраны и использования запрещено применение химических средств защиты растений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6. Внутрихозяйственные карьеры (участки добычи общераспространенных полезных ископаемых, осуществляемой в соответствии с </w:t>
            </w:r>
            <w:hyperlink r:id="rId6" w:anchor="a15" w:tooltip="+" w:history="1">
              <w:r>
                <w:rPr>
                  <w:rStyle w:val="a3"/>
                </w:rPr>
                <w:t>подпунктом 1.1</w:t>
              </w:r>
            </w:hyperlink>
            <w:r>
              <w:t xml:space="preserve"> пункта 1 статьи 17 Кодекса Республики Беларусь о недрах)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</w:t>
            </w:r>
            <w:r>
              <w:t>е работ по добыче общераспространенных полезных ископаемых на глубине более 5 метров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снятого плодородного слоя почвы (при его наличии), складированного на прилегающей к внутрихозяйственному карьеру территории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на каждом из </w:t>
            </w:r>
            <w:r>
              <w:t>подъездных путей к внутрихозяйственному карьеру шлагбаумов, ограничивающих свободный доступ на территорию карьера, и информационной таблички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7. Объекты захоронения твердых коммунальных отходов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обваловки и (или) ограждени</w:t>
            </w:r>
            <w:r>
              <w:t>я и водоотводной канавы в производственной зоне полигона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отходов, захороненных в соответствии с установленными требованиями (подбуртованы, пересыпаны изолирующим материалом)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информационно-указательного знака на въезде на </w:t>
            </w:r>
            <w:r>
              <w:t>полигон (мини-полигон)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отходов, размещенных на прилегающей территории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8. Территории мест погребения (за исключением воинских захоронений и захоронений жертв войн, мест массового захоронения гражданского населения, а также мест погребения</w:t>
            </w:r>
            <w:r>
              <w:t>, расположенных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режим)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целостного ограждения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контейнер</w:t>
            </w:r>
            <w:r>
              <w:t>ных площадок с контейнерами для сбора отходов (для действующих мест погребения, расположенных в сельской местности, обустраивается площадка временного складирования отходов)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захламленности (зарослей бурьяна, мусора, опавшей листвы, валежной древесины), деревьев, находящихся в опасном состоянии, в местах общего пользования (проезды и дорожки)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9. Территории садоводческих товариществ, гаражных и иных потребительски</w:t>
            </w:r>
            <w:r>
              <w:t>х кооперативов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вывезенных отходов, приводящих к переполнению контейнеров для сбора твердых коммунальных отходов и их размещению на территории, прилегающей к местам временного хранения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обустроенных площадок с к</w:t>
            </w:r>
            <w:r>
              <w:t>онтейнерами для сбора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обустроенных площадок с емкостями для сбора отработанного масла и площадок для сбора изношенных шин, металлолома, обозначенных информационными знаками (для гаражных кооперативов)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вывезенных отходов, приводящих к переполнению емкостей для сбора отходов и их размещению на территории, прилегающей к местам временного хранения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обкошенных (заросших бурьяном) территорий, а та</w:t>
            </w:r>
            <w:r>
              <w:t>кже территорий, на которых не убрана сорная растительность после скашивания в течение более 72 часов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скошенных (обсемененных) и (или) необработанных пестицидами территорий произрастания борщевика Сосновского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в садо</w:t>
            </w:r>
            <w:r>
              <w:t>водческих товариществах, дачных кооперативах целостных павильонов буровых скважин, предназначенных для добычи подземных вод, ограждений первого пояса зон санитарной охраны буровых скважин, предназначенных для добычи подземных вод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10. Территории мемориа</w:t>
            </w:r>
            <w:r>
              <w:t>льных комплексов, мест боевой и воинской славы, воинские захоронения и захоронения жертв войн, места массового захоронения гражданского населения (за исключением расположенных на территориях зоны эвакуации (отчуждения), зоны первоочередного отселения и зон</w:t>
            </w:r>
            <w:r>
              <w:t xml:space="preserve">ы последующего </w:t>
            </w:r>
            <w:r>
              <w:lastRenderedPageBreak/>
              <w:t>отселения, с которых отселено население и на которых установлен контрольно-пропускной режим)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lastRenderedPageBreak/>
              <w:t>наличие целостного ограждения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мест для сбора отходов (для мемориальных комплексов)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вывезенных отходов, приводящих к переполнению емкостей для сбора отходов и размещению отходов на территории, прилегающей к местам временного хранения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захламленности, мусора, опавшей листвы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</w:t>
            </w:r>
            <w:r>
              <w:t>воевременно обкошенных (заросших бурьяном) территорий, а также территорий, на которых не убрана сорная растительность после скашивания в течение более 72 часов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критических дефектов на </w:t>
            </w:r>
            <w:r>
              <w:t>объектах транспортной инфраструктуры мемориальных комплексов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малых архитектурных форм (для мемориальных комплексов)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11. Особо охраняемые природные территории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информационных знаков особо охраняемых природных территорий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на территориях национальных парков и заказников обустроенных зон и мест отдыха (малых архитектурных форм, мест временного хранения отходов, контейнеров (других емкостей) для сбора отходов, туалетов, оборудованных кострищ (мангалов), велосипедных ст</w:t>
            </w:r>
            <w:r>
              <w:t>оянок и (или) велосипедных парковок (за исключением наличия велосипедных стоянок и (или) велосипедных парковок на территории заповедных зон)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условий для комфортного и безопасного пребывания на всей протяженности зеленых маршрутов и их частей, э</w:t>
            </w:r>
            <w:r>
              <w:t>кологических троп</w:t>
            </w:r>
          </w:p>
        </w:tc>
      </w:tr>
      <w:tr w:rsidR="00000000">
        <w:trPr>
          <w:divId w:val="838544411"/>
          <w:trHeight w:val="240"/>
        </w:trPr>
        <w:tc>
          <w:tcPr>
            <w:tcW w:w="151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 xml:space="preserve">12. Территории строительных площадок на объектах строительства 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ограждения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наличие мест временного хранения отходов, контейнеров (других емкостей) для сбора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несвоевременно вывезенных отходов</w:t>
            </w:r>
          </w:p>
        </w:tc>
      </w:tr>
      <w:tr w:rsidR="00000000">
        <w:trPr>
          <w:divId w:val="83854441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F29FA">
            <w:pPr>
              <w:rPr>
                <w:sz w:val="20"/>
                <w:szCs w:val="20"/>
              </w:rPr>
            </w:pPr>
          </w:p>
        </w:tc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отсутствие критических дефектов на объектах транспортной инфраструктуры, прилегающей к строительным площадкам</w:t>
            </w:r>
          </w:p>
        </w:tc>
      </w:tr>
    </w:tbl>
    <w:p w:rsidR="00000000" w:rsidRDefault="00CF29FA">
      <w:pPr>
        <w:pStyle w:val="newncpi"/>
        <w:divId w:val="838544411"/>
      </w:pPr>
      <w:r>
        <w:t> </w:t>
      </w:r>
    </w:p>
    <w:p w:rsidR="00000000" w:rsidRDefault="00CF29FA">
      <w:pPr>
        <w:pStyle w:val="snoskiline"/>
        <w:divId w:val="838544411"/>
      </w:pPr>
      <w:r>
        <w:t>______________________________</w:t>
      </w:r>
    </w:p>
    <w:p w:rsidR="00000000" w:rsidRDefault="00CF29FA">
      <w:pPr>
        <w:pStyle w:val="snoski"/>
        <w:spacing w:after="240"/>
        <w:divId w:val="838544411"/>
      </w:pPr>
      <w:bookmarkStart w:id="7" w:name="a5"/>
      <w:bookmarkEnd w:id="7"/>
      <w:r>
        <w:t>* Для целей настоящего приложения под местами временного хранения отходов понимаются контейнеры (урны) на останов</w:t>
      </w:r>
      <w:r>
        <w:t>очных пунктах, территориях общего пользования, в местах массового посещения населения, контейнерные площадки с твердым водонепроницаемым покрытием, огражденные с трех сторон и оснащенные контейнерами для сбора отходов (с крышкой и маркировкой о ведомственн</w:t>
      </w:r>
      <w:r>
        <w:t>ой принадлежности и виде отходов).</w:t>
      </w:r>
    </w:p>
    <w:p w:rsidR="00000000" w:rsidRDefault="00CF29FA">
      <w:pPr>
        <w:pStyle w:val="newncpi"/>
        <w:divId w:val="8385444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83854441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append1"/>
            </w:pPr>
            <w:bookmarkStart w:id="8" w:name="a3"/>
            <w:bookmarkEnd w:id="8"/>
            <w:r>
              <w:t>Приложение 2</w:t>
            </w:r>
          </w:p>
          <w:p w:rsidR="00000000" w:rsidRDefault="00CF29F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>17.11.2021 № 668</w:t>
            </w:r>
          </w:p>
        </w:tc>
      </w:tr>
    </w:tbl>
    <w:p w:rsidR="00000000" w:rsidRDefault="00CF29FA">
      <w:pPr>
        <w:pStyle w:val="titlep"/>
        <w:jc w:val="left"/>
        <w:divId w:val="838544411"/>
      </w:pPr>
      <w:r>
        <w:t>ТИПОВОЙ ПЕРЕЧЕНЬ</w:t>
      </w:r>
      <w:r>
        <w:br/>
        <w:t>мероприятий по наведению порядка на земле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3117"/>
      </w:tblGrid>
      <w:tr w:rsidR="00000000">
        <w:trPr>
          <w:divId w:val="838544411"/>
          <w:trHeight w:val="240"/>
        </w:trPr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29FA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F29FA">
            <w:pPr>
              <w:pStyle w:val="table10"/>
              <w:jc w:val="center"/>
            </w:pPr>
            <w:r>
              <w:t>Показатель, единица измерения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1. Благоустройство и содержание (эксплуатация) территорий населенных пунктов: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1.1. устройство (ремонт) спортивных и детских игровых площадок на придомовых территориях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1.2. озеленение придомовых и </w:t>
            </w:r>
            <w:r>
              <w:t>иных территорий населенных пунктов (посадка деревьев/кустарников)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lastRenderedPageBreak/>
              <w:t>1.3. устройство (ремонт) контейнерных площадок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1.4. установка (ремонт) контейнеров для сбора отходов, в </w:t>
            </w:r>
            <w:r>
              <w:t>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1.5. ремонт улично-дорожной сети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кв. метров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1.6. устройство, реконструкция и ремонт газонов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1.7. снос пустующих и ветхих жилых домов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 xml:space="preserve">1.8. установка (ремонт) велосипедных стоянок и (или) велосипедных парковок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1.9. поддержание в надлежащем состоянии и обустройство нецентрализованных систем питьевого водоснабжения: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 xml:space="preserve">1.9.1. ремонт шахтных колодцев, каптажей, трубчатых колодцев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1.9.2. ликвидация заброшенных и не подлежащих дальнейшему использованию шахтных колодцев, каптажей, трубчатых колодцев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2. Поддержание в надлежащем состоянии и </w:t>
            </w:r>
            <w:r>
              <w:t>обустройство сельскохозяйственных территорий и объектов: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2.1. животноводческие фермы и комплексы: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2.1.1. установка (ремонт) ограждений на объектах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2.1.2. асфальтирование территорий объектов и подъездных путей к ним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2.1.3. ремонт (реконструкция) объектов хранения навоза и навозосодержащих сточных вод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2.1.4.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2.2. машинные дворы: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2.2.1. установка (ремонт) ограждени</w:t>
            </w:r>
            <w:r>
              <w:t>й дворов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2.2.2. асфальтирование территорий дворов и подъездных путей к ним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2.2.3. обустройство (ограждение, установка информационных указателей) площадок для временного хранения металлолома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2.2.4. обустройство (ограждение, установка информационных указателей) площадок для временного хранения изношенных шин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2.2.5. обустройство (ремонт) площадок для техники, систем водоотведения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2.2.6. установка контейнеров для </w:t>
            </w:r>
            <w:r>
              <w:t>сбора отходов отработанных масел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2.3. буровые скважины, предназначенные для добычи подземных вод: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2.3.1. проведение ликвидационного тампонажа не подлежащих дальнейшему использованию буровых скважин, предназначенных для добычи подземных вод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2.3.2. ремонт павильонов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lastRenderedPageBreak/>
              <w:t>2.3.3. установка (ремонт) ограждений первого пояса зоны санитарной охраны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2.4. иные сельскохозяйственные территории и объекты (зерноочистительно-сушильные комплексы, склады, пилорамы):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2.4.1. установка (ремонт) ограждений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2.4.2. асфальтирование территорий объектов и подъездных путей к ним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2.4.3.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2.5. вовлечение в </w:t>
            </w:r>
            <w:r>
              <w:t>хозяйственный оборот потенциально плодородных неиспользуемых сельскохозяйственных земель: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2.5.1. снос непригодных и неэксплуатируемых зданий и сооружений сельскохозяйственных организаций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2.5.2. рекультивация и вовлечение в </w:t>
            </w:r>
            <w:r>
              <w:t>хозяйственный оборот освободившихся земель после сноса непригодных и неэксплуатируемых зданий и сооружений сельскохозяйственных организаций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2.5.3. распашка и вовлечение в хозяйственный оборот пустующих сельскохозяйственных земель (кроме освоб</w:t>
            </w:r>
            <w:r>
              <w:t>одившихся после сноса непригодных и неэксплуатируемых зданий и сооружений)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3. Регулирование распространения и численности борщевика Сосновского: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3.1. скашивание ручным или механическим способом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3.2. выполнение работ с </w:t>
            </w:r>
            <w:r>
              <w:t>применением пестицидов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4. Поддержание в надлежащем состоянии территорий вдоль автомобильных и железных дорог: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4.1. обустройство (ремонт) существующих мест отдыха, площадок вдоль автомобильных дорог: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4.1.1. установка (ремонт) малых архитектурных форм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4.1.2.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4.1.3. оборудование общественных туалетов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4.1.4. установка (ремонт) велосипедных стоянок и (или) велосипедных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4.2. обустройство новых мест отдыха, площадок вдоль автомобильных дорог (установка малых архитектурных форм, велосипедных стоянок и (или) велосипедных парковок, контейне</w:t>
            </w:r>
            <w:r>
              <w:t>ров для сбора отходов, в том числе для раздельного сбора отходов, общественных туалетов и другого)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4.3. поддержание в надлежащем состоянии полос отвода вдоль автомобильных дорог (удаление отходов, валежной древесины, опасных деревьев, древесно-ку</w:t>
            </w:r>
            <w:r>
              <w:t>старниковой растительности)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километров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4.4. поддержание в надлежащем состоянии полос отвода вдоль железных дорог (удаление отходов, валежной древесины, опасных деревьев, древесно-кустарниковой растительности)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километров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lastRenderedPageBreak/>
              <w:t>5. Поддержание в </w:t>
            </w:r>
            <w:r>
              <w:t>надлежащем состоянии территорий лесного фонда (проведение санитарных рубок и уборки захламленности в рекреационно-оздоровительных, природоохранных и защитных лесах, уборка отходов в лесном фонде, в том числе на территориях, прилегающих к местам отдыха, пло</w:t>
            </w:r>
            <w:r>
              <w:t>щадкам вдоль автомобильных дорог, потребительским кооперативам, знаковым объектам и другим территориям)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6. Поддержание в надлежащем состоянии и обустройство мест и зон отдыха на водных объектах: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6.1. обустройство (ремонт) существующих мест и зон отдыха на водных объектах: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6.1.1. установка (ремонт) малых архитектурных форм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6.1.2. установка информационных знаков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6.1.3. обустройство (ремонт) автомобильных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6.1.4.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6.1.5. оснащение питьевыми фонтанчиками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6.1.6. оборудование (ремонт) спортивных площадок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6.1.7. оборудование (ремонт) общественных туалетов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6.1.8. установка (ремонт) велосипедных стоянок и (или) велосипедных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6.2. обустройство новых мест и зон отдыха на водных объектах: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6.2.1. установка малых архитектурных форм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6.2.2. установка предупредительных аншлагов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6.2.3. обустройство автомобильных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6.2.4.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6.2.5. оснащение питьевыми фонтанчиками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6.2.6. оборудование спортивных игровых площадок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6.2.7. оборудование общественных туалетов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6.2.8. установка велосипедных стоянок и (или) велосипедных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7. Поддержание в надлежащем состоянии, обустройство особо охраняемых природных территорий: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7.1. установка информационных знаков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7.2. обустройство (ремонт) существующих зон и мест отдыха, туристических стоянок: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7.2.1. установка (ремонт) малых архитектурных форм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7.2.2. оборудование кострищ (мангалов)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7.2.3.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7.2.4. обустройство (ремонт) автомобильных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lastRenderedPageBreak/>
              <w:t xml:space="preserve">7.2.5. установка (ремонт) велосипедных стоянок и (или) велосипедных парковок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7.3. обустройство новых зон и мест отдыха, туристических стоянок: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7.3.1. установка малых архитектурных форм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7.3.2. оборудование кострищ (мангалов)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7.3.3.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7.3.4. обустройство автомобильных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7.3.5. установка (ремонт) велосипедных стоянок и (или) велосипедных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8. Поддержание в надлежащем состоянии и обустройство мемориальных комплексов, мест боевой и воинской славы, захоронений воинов и партизан Великой Отечественной войны, а </w:t>
            </w:r>
            <w:r>
              <w:t>также захоронений в местах массовой гибели гражданского населения: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 xml:space="preserve">8.1. устройство (ремонт) ограждения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8.2. оборудование площадок для сбора отходов (для мемориальных комплексов)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8.3. установка контейнеров для сбора отходов (для </w:t>
            </w:r>
            <w:r>
              <w:t>мемориальных комплексов)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8.4. скашивание сорной растительности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8.5. ремонт дорожного покрытия тротуаров, пешеходных улиц и площадей, надземных, наземных и подземных пешеходных переходов, лестниц, пешеходных дорожек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8.6. установка малых архитектурных форм (для мемориальных комплексов)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9. Поддержание в надлежащем состоянии и обустройство территорий мест погребения (за исключением расположенных на территориях зоны эвакуации (отчуждения), зоны первоочередного о</w:t>
            </w:r>
            <w:r>
              <w:t>тселения и зоны последующего отселения, с которых отселено население и на которых установлен контрольно-пропускной режим):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9.1. устройство (ремонт) ограждения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 xml:space="preserve">9.2. оборудование контейнерных площадок для сбора отходов 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9.3. установка контейнеров для 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10. Поддержание в надлежащем состоянии и рекультивация объектов захоронения отходов и прилегающих к ним территорий: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10.1. рекультивация выведенных из э</w:t>
            </w:r>
            <w:r>
              <w:t>ксплуатации объектов захоронения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10.2. обустройство и наведение порядка на существующих объектах захоронения отходов: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>10.2.1. устройство (ремонт) обваловки (ограждения) по всему периметру объекта захоронения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567"/>
            </w:pPr>
            <w:r>
              <w:t xml:space="preserve">10.2.2. подбуртовка и уплотнение размещенных на объектах захоронения отходов, очистка прилегающих территорий </w:t>
            </w:r>
            <w:r>
              <w:lastRenderedPageBreak/>
              <w:t>и подъездных путей (согласно утвержденным помесячным графикам)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lastRenderedPageBreak/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lastRenderedPageBreak/>
              <w:t>11. Поддержание в надлежащем состоянии и </w:t>
            </w:r>
            <w:r>
              <w:t>обустройство территорий садоводческих товариществ, гаражных и иных потребительских кооперативов: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11.1. обустройство площадок, в том числе контейнерных, для временного хранения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11.2. установка контейнеров для сбора отходов, в том чи</w:t>
            </w:r>
            <w:r>
              <w:t>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11.3. установка емкостей для хранения отработанного масла (для гаражных кооперативов)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11.4. скашивание сорной растительности на территориях потребительских кооперативов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11.5. ремонт павильонов буровых скважин, предназначенных для добычи подземных вод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11.6. установка (ремонт) ограждений первого пояса зоны санитарной охраны буровых скважин, предназначенных для добычи подземных вод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12. Обеспечение организаций жилищно-коммунального хозяйства техникой для сбора и вывоза отходов: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12.1. приобретение мусоровозов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12.2. приобретение бульдозеров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12.3. приобретение иной специализированной техники и оборудования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13. Создание объектов сортировки и переработки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14. Содержание, эксплуатация и рекультивация внутрихозяйственных карьеров, используемых для добычи общераспространенных полезных ископаемых: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14.1. приведение параметров внутрихозяйственных карьеров в соответствие с требованиями законодательства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штук, 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14.2. рекультивация отработанных внутрихозяйственных карьеров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штук, 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15. Проведение мелиоративных мероприятий: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15.1. строительство (реконструкция, восстановление) мелиоративных систем (их участков)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штук, гектаров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15.2. очистка мелиоративных каналов от заиления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километров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15.3. очистка мелиоративных каналов от древесно-кустарниковой растительности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километ</w:t>
            </w:r>
            <w:r>
              <w:t>ров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16. Комплексное обустройство водных объектов (родников):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16.1. установка малых архитектурных форм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16.2. установка информационных знаков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16.3. обустройство автомобильных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t>16.4. установка контейнеров для </w:t>
            </w:r>
            <w:r>
              <w:t>сбора отходов, в том числе для раздельного сбора отходов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  <w:tr w:rsidR="00000000">
        <w:trPr>
          <w:divId w:val="838544411"/>
          <w:trHeight w:val="240"/>
        </w:trPr>
        <w:tc>
          <w:tcPr>
            <w:tcW w:w="33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  <w:ind w:left="284"/>
            </w:pPr>
            <w:r>
              <w:lastRenderedPageBreak/>
              <w:t>16.5. установка (ремонт) велосипедных стоянок и (или) велосипедных парковок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F29FA">
            <w:pPr>
              <w:pStyle w:val="table10"/>
              <w:spacing w:before="120"/>
            </w:pPr>
            <w:r>
              <w:t>штук</w:t>
            </w:r>
          </w:p>
        </w:tc>
      </w:tr>
    </w:tbl>
    <w:p w:rsidR="00CF29FA" w:rsidRDefault="00CF29FA">
      <w:pPr>
        <w:pStyle w:val="newncpi"/>
        <w:divId w:val="838544411"/>
      </w:pPr>
      <w:r>
        <w:t> </w:t>
      </w:r>
    </w:p>
    <w:sectPr w:rsidR="00CF29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AF"/>
    <w:rsid w:val="0068225D"/>
    <w:rsid w:val="009C6CAF"/>
    <w:rsid w:val="00C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44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chulga\Downloads\tx.dll%3fd=137472&amp;a=15" TargetMode="External"/><Relationship Id="rId5" Type="http://schemas.openxmlformats.org/officeDocument/2006/relationships/hyperlink" Target="file:///C:\Users\Schulga\Downloads\tx.dll%3fd=302269&amp;a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Шульга_ Екатерина Владимировна</dc:creator>
  <cp:lastModifiedBy>Шульга_ Екатерина Владимировна</cp:lastModifiedBy>
  <cp:revision>2</cp:revision>
  <dcterms:created xsi:type="dcterms:W3CDTF">2021-12-09T05:21:00Z</dcterms:created>
  <dcterms:modified xsi:type="dcterms:W3CDTF">2021-12-09T05:21:00Z</dcterms:modified>
</cp:coreProperties>
</file>