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2F" w:rsidRDefault="00D1712F" w:rsidP="00CE32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4BF" w:rsidRDefault="00CE3220" w:rsidP="00CE32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220">
        <w:rPr>
          <w:rFonts w:ascii="Times New Roman" w:hAnsi="Times New Roman" w:cs="Times New Roman"/>
          <w:b/>
          <w:sz w:val="24"/>
          <w:szCs w:val="24"/>
        </w:rPr>
        <w:t>СТАТЬИ КОДЕКСА РЕСПУБЛИКИ БЕЛАРУСЬ О ЗЕМЛЕ</w:t>
      </w:r>
    </w:p>
    <w:p w:rsidR="007F0F77" w:rsidRDefault="007F0F77" w:rsidP="00564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1429" w:rsidRPr="00632896" w:rsidRDefault="00691429" w:rsidP="00564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2C65" w:rsidRPr="00632896" w:rsidRDefault="00AD2C65" w:rsidP="00681E22">
      <w:pPr>
        <w:spacing w:after="0" w:line="240" w:lineRule="auto"/>
        <w:ind w:firstLine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896">
        <w:rPr>
          <w:rFonts w:ascii="Times New Roman" w:hAnsi="Times New Roman" w:cs="Times New Roman"/>
          <w:b/>
          <w:sz w:val="24"/>
          <w:szCs w:val="24"/>
        </w:rPr>
        <w:t>Статья 1</w:t>
      </w:r>
      <w:r w:rsidR="007E36D4" w:rsidRPr="00632896">
        <w:rPr>
          <w:rFonts w:ascii="Times New Roman" w:hAnsi="Times New Roman" w:cs="Times New Roman"/>
          <w:b/>
          <w:sz w:val="24"/>
          <w:szCs w:val="24"/>
        </w:rPr>
        <w:t>4</w:t>
      </w:r>
      <w:r w:rsidRPr="00632896">
        <w:rPr>
          <w:rFonts w:ascii="Times New Roman" w:hAnsi="Times New Roman" w:cs="Times New Roman"/>
          <w:b/>
          <w:sz w:val="24"/>
          <w:szCs w:val="24"/>
        </w:rPr>
        <w:t>. Собственность на землю, земельные участки</w:t>
      </w:r>
    </w:p>
    <w:p w:rsidR="00AD2C65" w:rsidRPr="00632896" w:rsidRDefault="00AD2C65" w:rsidP="00AD2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228" w:rsidRDefault="00B52228" w:rsidP="00B5222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</w:rPr>
      </w:pPr>
      <w:r w:rsidRPr="00632896">
        <w:rPr>
          <w:rStyle w:val="word-wrapper"/>
          <w:color w:val="242424"/>
        </w:rPr>
        <w:t>1. Собственность на землю, земельные участки может быть государственной и частной. Земли, земельные участки, не находящиеся в частной собственности граждан, негосударственных юридических лиц Республики Беларусь (далее, если иное не предусмотрено настоящим Кодексом, - частная собственность) и в собственности иностранных государств, международных организаций, находятся в собственности государства.</w:t>
      </w:r>
    </w:p>
    <w:p w:rsidR="00885EF5" w:rsidRDefault="00885EF5" w:rsidP="00B5222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</w:rPr>
      </w:pPr>
      <w:r>
        <w:rPr>
          <w:rStyle w:val="word-wrapper"/>
          <w:color w:val="242424"/>
        </w:rPr>
        <w:t>…</w:t>
      </w:r>
    </w:p>
    <w:p w:rsidR="00885EF5" w:rsidRPr="00632896" w:rsidRDefault="00885EF5" w:rsidP="00B5222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</w:p>
    <w:p w:rsidR="00B52228" w:rsidRPr="00632896" w:rsidRDefault="00B52228" w:rsidP="00B5222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0453DE">
        <w:rPr>
          <w:rStyle w:val="h-normal"/>
          <w:color w:val="242424"/>
          <w:highlight w:val="yellow"/>
        </w:rPr>
        <w:t xml:space="preserve">6. Земельные участки могут предоставляться в частную собственность гражданам Республики Беларусь </w:t>
      </w:r>
      <w:proofErr w:type="gramStart"/>
      <w:r w:rsidRPr="000453DE">
        <w:rPr>
          <w:rStyle w:val="h-normal"/>
          <w:color w:val="242424"/>
          <w:highlight w:val="yellow"/>
        </w:rPr>
        <w:t>для</w:t>
      </w:r>
      <w:proofErr w:type="gramEnd"/>
      <w:r w:rsidRPr="000453DE">
        <w:rPr>
          <w:rStyle w:val="h-normal"/>
          <w:color w:val="242424"/>
          <w:highlight w:val="yellow"/>
        </w:rPr>
        <w:t>:</w:t>
      </w:r>
    </w:p>
    <w:p w:rsidR="00885EF5" w:rsidRDefault="00885EF5" w:rsidP="00B5222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h-normal"/>
          <w:color w:val="242424"/>
          <w:highlight w:val="yellow"/>
        </w:rPr>
      </w:pPr>
    </w:p>
    <w:p w:rsidR="00B52228" w:rsidRPr="00632896" w:rsidRDefault="00B52228" w:rsidP="00B5222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0453DE">
        <w:rPr>
          <w:rStyle w:val="h-normal"/>
          <w:color w:val="242424"/>
          <w:highlight w:val="yellow"/>
        </w:rPr>
        <w:t>6.3. ведения личного подсобного хозяйства в сельских населенных пунктах, поселках городского типа;</w:t>
      </w:r>
    </w:p>
    <w:p w:rsidR="00B52228" w:rsidRPr="00632896" w:rsidRDefault="00B52228" w:rsidP="00B52228">
      <w:pPr>
        <w:pStyle w:val="p-normal"/>
        <w:shd w:val="clear" w:color="auto" w:fill="FFFFFF"/>
        <w:spacing w:before="0" w:beforeAutospacing="0" w:after="0" w:afterAutospacing="0"/>
        <w:rPr>
          <w:color w:val="242424"/>
        </w:rPr>
      </w:pPr>
      <w:r w:rsidRPr="00632896">
        <w:rPr>
          <w:rStyle w:val="fake-non-breaking-space"/>
          <w:color w:val="242424"/>
        </w:rPr>
        <w:t> </w:t>
      </w:r>
    </w:p>
    <w:p w:rsidR="005A3DB3" w:rsidRPr="00632896" w:rsidRDefault="005A3DB3" w:rsidP="00681E22">
      <w:pPr>
        <w:spacing w:after="0" w:line="240" w:lineRule="auto"/>
        <w:ind w:firstLine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896">
        <w:rPr>
          <w:rFonts w:ascii="Times New Roman" w:hAnsi="Times New Roman" w:cs="Times New Roman"/>
          <w:b/>
          <w:sz w:val="24"/>
          <w:szCs w:val="24"/>
        </w:rPr>
        <w:t>Статья 1</w:t>
      </w:r>
      <w:r w:rsidR="007E36D4" w:rsidRPr="00632896">
        <w:rPr>
          <w:rFonts w:ascii="Times New Roman" w:hAnsi="Times New Roman" w:cs="Times New Roman"/>
          <w:b/>
          <w:sz w:val="24"/>
          <w:szCs w:val="24"/>
        </w:rPr>
        <w:t>6</w:t>
      </w:r>
      <w:r w:rsidRPr="00632896">
        <w:rPr>
          <w:rFonts w:ascii="Times New Roman" w:hAnsi="Times New Roman" w:cs="Times New Roman"/>
          <w:b/>
          <w:sz w:val="24"/>
          <w:szCs w:val="24"/>
        </w:rPr>
        <w:t>. Пожизненное наследуемое владение земельными участками</w:t>
      </w:r>
    </w:p>
    <w:p w:rsidR="005A3DB3" w:rsidRPr="00632896" w:rsidRDefault="005A3DB3" w:rsidP="005A3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228" w:rsidRPr="00632896" w:rsidRDefault="00B52228" w:rsidP="00B5222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632896">
        <w:rPr>
          <w:rStyle w:val="word-wrapper"/>
          <w:color w:val="242424"/>
        </w:rPr>
        <w:t xml:space="preserve">1. На праве пожизненного наследуемого владения у граждан Республики Беларусь могут находиться земельные участки, предоставленные гражданам Республики Беларусь до вступления в силу настоящего Кодекса, земельные участки, право пожизненного наследуемого </w:t>
      </w:r>
      <w:proofErr w:type="gramStart"/>
      <w:r w:rsidRPr="00632896">
        <w:rPr>
          <w:rStyle w:val="word-wrapper"/>
          <w:color w:val="242424"/>
        </w:rPr>
        <w:t>владения</w:t>
      </w:r>
      <w:proofErr w:type="gramEnd"/>
      <w:r w:rsidRPr="00632896">
        <w:rPr>
          <w:rStyle w:val="word-wrapper"/>
          <w:color w:val="242424"/>
        </w:rPr>
        <w:t xml:space="preserve"> на которые перешло к ним в установленном порядке, а также земельные участки, предоставленные в соответствии с пунктом 2</w:t>
      </w:r>
      <w:r w:rsidRPr="00632896">
        <w:rPr>
          <w:rStyle w:val="fake-non-breaking-space"/>
          <w:color w:val="242424"/>
        </w:rPr>
        <w:t> </w:t>
      </w:r>
      <w:r w:rsidRPr="00632896">
        <w:rPr>
          <w:rStyle w:val="word-wrapper"/>
          <w:color w:val="242424"/>
        </w:rPr>
        <w:t>настоящей статьи.</w:t>
      </w:r>
    </w:p>
    <w:p w:rsidR="00B52228" w:rsidRPr="00632896" w:rsidRDefault="00B52228" w:rsidP="00B5222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0453DE">
        <w:rPr>
          <w:rStyle w:val="word-wrapper"/>
          <w:color w:val="242424"/>
          <w:highlight w:val="yellow"/>
        </w:rPr>
        <w:t xml:space="preserve">2. Земельные участки могут предоставляться в пожизненное наследуемое владение гражданам Республики Беларусь </w:t>
      </w:r>
      <w:proofErr w:type="gramStart"/>
      <w:r w:rsidRPr="000453DE">
        <w:rPr>
          <w:rStyle w:val="word-wrapper"/>
          <w:color w:val="242424"/>
          <w:highlight w:val="yellow"/>
        </w:rPr>
        <w:t>для</w:t>
      </w:r>
      <w:proofErr w:type="gramEnd"/>
      <w:r w:rsidRPr="000453DE">
        <w:rPr>
          <w:rStyle w:val="word-wrapper"/>
          <w:color w:val="242424"/>
          <w:highlight w:val="yellow"/>
        </w:rPr>
        <w:t>:</w:t>
      </w:r>
    </w:p>
    <w:p w:rsidR="00885EF5" w:rsidRPr="00885EF5" w:rsidRDefault="00885EF5" w:rsidP="00B5222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</w:rPr>
      </w:pPr>
      <w:r w:rsidRPr="00885EF5">
        <w:rPr>
          <w:rStyle w:val="word-wrapper"/>
          <w:color w:val="242424"/>
        </w:rPr>
        <w:t>…</w:t>
      </w:r>
    </w:p>
    <w:p w:rsidR="00B52228" w:rsidRPr="00632896" w:rsidRDefault="00B52228" w:rsidP="00B5222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0453DE">
        <w:rPr>
          <w:rStyle w:val="word-wrapper"/>
          <w:color w:val="242424"/>
          <w:highlight w:val="yellow"/>
        </w:rPr>
        <w:t>2.3. ведения личного подсобного хозяйства в сельских населенных пунктах, поселках городского типа;</w:t>
      </w:r>
    </w:p>
    <w:p w:rsidR="00885EF5" w:rsidRDefault="00885EF5" w:rsidP="00681E22">
      <w:pPr>
        <w:spacing w:after="0" w:line="240" w:lineRule="auto"/>
        <w:ind w:firstLine="4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AF2" w:rsidRPr="00632896" w:rsidRDefault="00B81AF2" w:rsidP="00681E22">
      <w:pPr>
        <w:spacing w:after="0" w:line="240" w:lineRule="auto"/>
        <w:ind w:firstLine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896">
        <w:rPr>
          <w:rFonts w:ascii="Times New Roman" w:hAnsi="Times New Roman" w:cs="Times New Roman"/>
          <w:b/>
          <w:sz w:val="24"/>
          <w:szCs w:val="24"/>
        </w:rPr>
        <w:t>Статья 3</w:t>
      </w:r>
      <w:r w:rsidR="00F14248" w:rsidRPr="00632896">
        <w:rPr>
          <w:rFonts w:ascii="Times New Roman" w:hAnsi="Times New Roman" w:cs="Times New Roman"/>
          <w:b/>
          <w:sz w:val="24"/>
          <w:szCs w:val="24"/>
        </w:rPr>
        <w:t>2</w:t>
      </w:r>
      <w:r w:rsidRPr="00632896">
        <w:rPr>
          <w:rFonts w:ascii="Times New Roman" w:hAnsi="Times New Roman" w:cs="Times New Roman"/>
          <w:b/>
          <w:sz w:val="24"/>
          <w:szCs w:val="24"/>
        </w:rPr>
        <w:t>. Компетенция сельских, поселковых исполнительных комитетов в области использования и охраны земель</w:t>
      </w:r>
    </w:p>
    <w:p w:rsidR="00B81AF2" w:rsidRPr="00632896" w:rsidRDefault="00B81AF2" w:rsidP="00B81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228" w:rsidRPr="00632896" w:rsidRDefault="00B52228" w:rsidP="00B5222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632896">
        <w:rPr>
          <w:rStyle w:val="word-wrapper"/>
          <w:color w:val="242424"/>
        </w:rPr>
        <w:t xml:space="preserve">1. </w:t>
      </w:r>
      <w:r w:rsidRPr="000453DE">
        <w:rPr>
          <w:rStyle w:val="word-wrapper"/>
          <w:color w:val="242424"/>
          <w:highlight w:val="yellow"/>
        </w:rPr>
        <w:t>Сельские, поселковые исполнительные комитеты в области использования и охраны земель:</w:t>
      </w:r>
    </w:p>
    <w:p w:rsidR="00B52228" w:rsidRPr="00632896" w:rsidRDefault="00B52228" w:rsidP="00B5222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632896">
        <w:rPr>
          <w:rStyle w:val="word-wrapper"/>
          <w:color w:val="242424"/>
        </w:rPr>
        <w:lastRenderedPageBreak/>
        <w:t>1.1. представляют на утверждение в районный исполнительный комитет землеустроительную документацию на земли сельских населенных пунктов и поселков городского типа, предусмотренную настоящим Кодексом и иными актами законодательства об охране и использовании земель;</w:t>
      </w:r>
    </w:p>
    <w:p w:rsidR="00B52228" w:rsidRPr="00632896" w:rsidRDefault="00B52228" w:rsidP="00B5222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proofErr w:type="gramStart"/>
      <w:r w:rsidRPr="000453DE">
        <w:rPr>
          <w:rStyle w:val="word-wrapper"/>
          <w:color w:val="242424"/>
          <w:highlight w:val="yellow"/>
        </w:rPr>
        <w:t>1.2. принимают решения об изъятии и предоставлении земельных участков из земель в границах сельских населенных пунктов, поселков городского типа гражданам для</w:t>
      </w:r>
      <w:r w:rsidRPr="00632896">
        <w:rPr>
          <w:rStyle w:val="word-wrapper"/>
          <w:color w:val="242424"/>
        </w:rPr>
        <w:t xml:space="preserve"> строительства и обслуживания жилого дома, для строительства и обслуживания зарегистрированной организацией по государственной регистрации квартиры в блокированном жилом доме, для строительства (установки) временных индивидуальных гаражей отдельным категориям граждан Республики Беларусь в соответствии со статьей 53</w:t>
      </w:r>
      <w:r w:rsidRPr="00632896">
        <w:rPr>
          <w:rStyle w:val="fake-non-breaking-space"/>
          <w:color w:val="242424"/>
        </w:rPr>
        <w:t> </w:t>
      </w:r>
      <w:r w:rsidRPr="00632896">
        <w:rPr>
          <w:rStyle w:val="word-wrapper"/>
          <w:color w:val="242424"/>
        </w:rPr>
        <w:t xml:space="preserve">настоящего Кодекса, для </w:t>
      </w:r>
      <w:r w:rsidRPr="000453DE">
        <w:rPr>
          <w:rStyle w:val="word-wrapper"/>
          <w:color w:val="242424"/>
          <w:highlight w:val="yellow"/>
        </w:rPr>
        <w:t>ведения</w:t>
      </w:r>
      <w:proofErr w:type="gramEnd"/>
      <w:r w:rsidRPr="000453DE">
        <w:rPr>
          <w:rStyle w:val="word-wrapper"/>
          <w:color w:val="242424"/>
          <w:highlight w:val="yellow"/>
        </w:rPr>
        <w:t xml:space="preserve"> личного подсобного хозяйства</w:t>
      </w:r>
      <w:r w:rsidRPr="00632896">
        <w:rPr>
          <w:rStyle w:val="word-wrapper"/>
          <w:color w:val="242424"/>
        </w:rPr>
        <w:t>, огородничества, сенокошения и выпаса сельскохозяйственных животных, а также принимают решения об установлении и прекращении ограничений (обременений) прав на такие земельные участки;</w:t>
      </w:r>
    </w:p>
    <w:p w:rsidR="00885EF5" w:rsidRDefault="00885EF5" w:rsidP="00B52228">
      <w:pPr>
        <w:pStyle w:val="p-normal"/>
        <w:shd w:val="clear" w:color="auto" w:fill="FFFFFF"/>
        <w:spacing w:before="0" w:beforeAutospacing="0" w:after="0" w:afterAutospacing="0"/>
        <w:rPr>
          <w:rStyle w:val="fake-non-breaking-space"/>
          <w:color w:val="242424"/>
        </w:rPr>
      </w:pPr>
      <w:r>
        <w:rPr>
          <w:rStyle w:val="fake-non-breaking-space"/>
          <w:color w:val="242424"/>
        </w:rPr>
        <w:t>…</w:t>
      </w:r>
    </w:p>
    <w:p w:rsidR="00EE78FF" w:rsidRDefault="00B52228" w:rsidP="00E35829">
      <w:pPr>
        <w:pStyle w:val="p-normal"/>
        <w:shd w:val="clear" w:color="auto" w:fill="FFFFFF"/>
        <w:spacing w:before="0" w:beforeAutospacing="0" w:after="0" w:afterAutospacing="0"/>
        <w:ind w:firstLine="450"/>
        <w:rPr>
          <w:color w:val="242424"/>
        </w:rPr>
      </w:pPr>
      <w:r w:rsidRPr="00632896">
        <w:rPr>
          <w:rStyle w:val="fake-non-breaking-space"/>
          <w:color w:val="242424"/>
        </w:rPr>
        <w:t> </w:t>
      </w:r>
      <w:r w:rsidR="0046466E" w:rsidRPr="0046466E">
        <w:rPr>
          <w:b/>
          <w:bCs/>
          <w:color w:val="242424"/>
        </w:rPr>
        <w:t>Статья 42. Случаи предоставления земельных участков без проведения аукциона</w:t>
      </w:r>
    </w:p>
    <w:p w:rsidR="00EE78FF" w:rsidRPr="00885EF5" w:rsidRDefault="00041AAE" w:rsidP="00EE78F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FF0000"/>
        </w:rPr>
      </w:pPr>
      <w:r w:rsidRPr="00041AAE">
        <w:rPr>
          <w:color w:val="242424"/>
        </w:rPr>
        <w:t xml:space="preserve">1.8. </w:t>
      </w:r>
      <w:r w:rsidRPr="000365BF">
        <w:rPr>
          <w:color w:val="242424"/>
          <w:highlight w:val="yellow"/>
        </w:rPr>
        <w:t>гражданам - для ведения личного подсобного хозяйства</w:t>
      </w:r>
      <w:r w:rsidRPr="00885EF5">
        <w:rPr>
          <w:color w:val="242424"/>
        </w:rPr>
        <w:t xml:space="preserve"> (одному из членов семьи), крестьянского (фермерского) хозяйства, для народных художественных ремесел, огородничества, сенокошения и выпаса сельскохозяйственных животных, а также отдельным категориям граждан Республики Беларусь - для строительства (установки) временных индивидуальных гаражей. </w:t>
      </w:r>
      <w:r w:rsidRPr="00885EF5">
        <w:rPr>
          <w:color w:val="242424"/>
          <w:u w:val="single"/>
        </w:rPr>
        <w:t>С учетом интересов государства, местных условий и экономической эффективности областные исполнительные комитеты вправе определять территории, на которых земельные участки для ведения личного подсобного хозяйства предоставляются гражданам по результатам аукционов;</w:t>
      </w:r>
      <w:r>
        <w:rPr>
          <w:color w:val="242424"/>
          <w:u w:val="single"/>
        </w:rPr>
        <w:t xml:space="preserve"> </w:t>
      </w:r>
      <w:r w:rsidR="00155E56" w:rsidRPr="00885EF5">
        <w:rPr>
          <w:color w:val="FF0000"/>
          <w:u w:val="single"/>
        </w:rPr>
        <w:fldChar w:fldCharType="begin"/>
      </w:r>
      <w:r w:rsidR="00536C22" w:rsidRPr="00885EF5">
        <w:rPr>
          <w:color w:val="FF0000"/>
          <w:u w:val="single"/>
        </w:rPr>
        <w:instrText>HYPERLINK "C:\\Users\\Trojanova\\Desktop\\Предоставление зем. уч. гражданам для ведения ЛПХ\\7.Статьи  Кодекса РБ о земле.docx"</w:instrText>
      </w:r>
      <w:r w:rsidR="00155E56" w:rsidRPr="00885EF5">
        <w:rPr>
          <w:color w:val="FF0000"/>
          <w:u w:val="single"/>
        </w:rPr>
        <w:fldChar w:fldCharType="separate"/>
      </w:r>
      <w:r w:rsidR="00155E56" w:rsidRPr="00885EF5">
        <w:rPr>
          <w:rStyle w:val="a5"/>
          <w:color w:val="FF0000"/>
        </w:rPr>
        <w:t>http://www.gomeloblzem.by/normativno-pravovye-akty-v-oblasti-zemelnyh-otnoshenij/</w:t>
      </w:r>
    </w:p>
    <w:p w:rsidR="00BD6737" w:rsidRPr="00632896" w:rsidRDefault="00155E56" w:rsidP="00885EF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885EF5">
        <w:rPr>
          <w:color w:val="FF0000"/>
          <w:u w:val="single"/>
        </w:rPr>
        <w:fldChar w:fldCharType="end"/>
      </w:r>
    </w:p>
    <w:p w:rsidR="00E13ACE" w:rsidRPr="00E13ACE" w:rsidRDefault="00E13ACE" w:rsidP="00E13AC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13AC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Статья 45. Изъятие и предоставление свободных (незанятых) и дополнительных земельных участков</w:t>
      </w:r>
    </w:p>
    <w:p w:rsidR="00E13ACE" w:rsidRPr="00E13ACE" w:rsidRDefault="00E13ACE" w:rsidP="00E1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13AC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E13ACE" w:rsidRPr="00E13ACE" w:rsidRDefault="00E13ACE" w:rsidP="00E13AC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13AC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1. </w:t>
      </w:r>
      <w:proofErr w:type="gramStart"/>
      <w:r w:rsidRPr="00BF3EF5">
        <w:rPr>
          <w:rFonts w:ascii="Times New Roman" w:eastAsia="Times New Roman" w:hAnsi="Times New Roman" w:cs="Times New Roman"/>
          <w:color w:val="242424"/>
          <w:sz w:val="24"/>
          <w:szCs w:val="24"/>
          <w:highlight w:val="yellow"/>
          <w:lang w:eastAsia="ru-RU"/>
        </w:rPr>
        <w:t>Изъятие и предоставление свободных (незанятых) земельных участков</w:t>
      </w:r>
      <w:r w:rsidRPr="00E13AC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в том числе дополнительных (за исключением включенных в перечень для реализации инвестиционных проектов или предоставляемых через аукцион), </w:t>
      </w:r>
      <w:r w:rsidRPr="00BF3EF5">
        <w:rPr>
          <w:rFonts w:ascii="Times New Roman" w:eastAsia="Times New Roman" w:hAnsi="Times New Roman" w:cs="Times New Roman"/>
          <w:color w:val="242424"/>
          <w:sz w:val="24"/>
          <w:szCs w:val="24"/>
          <w:highlight w:val="yellow"/>
          <w:lang w:eastAsia="ru-RU"/>
        </w:rPr>
        <w:t>вне зависимости от целей предоставления осуществляются по результатам конкурса либо без его проведения не ранее чем по истечении 30 календарных дней со дня включения таких участков в перечень свободных (незанятых) земельных участков.</w:t>
      </w:r>
      <w:proofErr w:type="gramEnd"/>
    </w:p>
    <w:p w:rsidR="00BF3EF5" w:rsidRDefault="00BF3EF5" w:rsidP="00E13AC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…</w:t>
      </w:r>
      <w:bookmarkStart w:id="0" w:name="_GoBack"/>
      <w:bookmarkEnd w:id="0"/>
    </w:p>
    <w:p w:rsidR="00E13ACE" w:rsidRPr="00E13ACE" w:rsidRDefault="00E13ACE" w:rsidP="00E13AC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13AC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6. Исключение участка из перечня свободных (незанятых) земельных участков допускается:</w:t>
      </w:r>
    </w:p>
    <w:p w:rsidR="00E13ACE" w:rsidRPr="00E13ACE" w:rsidRDefault="00E13ACE" w:rsidP="00E13AC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13AC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6.1. в случае изъятия и предоставления земельного участка, в том числе для государственных нужд;</w:t>
      </w:r>
    </w:p>
    <w:p w:rsidR="00E13ACE" w:rsidRPr="00E13ACE" w:rsidRDefault="00E13ACE" w:rsidP="00E13AC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13AC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6.2. в иных случаях, определенных Президентом Республики Беларусь.</w:t>
      </w:r>
    </w:p>
    <w:p w:rsidR="00E13ACE" w:rsidRPr="00632896" w:rsidRDefault="00E13ACE" w:rsidP="00E13AC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3AC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4121C5" w:rsidRPr="00632896" w:rsidRDefault="004121C5" w:rsidP="00681E22">
      <w:pPr>
        <w:spacing w:after="0" w:line="240" w:lineRule="auto"/>
        <w:ind w:firstLine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896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872AE9" w:rsidRPr="00632896">
        <w:rPr>
          <w:rFonts w:ascii="Times New Roman" w:hAnsi="Times New Roman" w:cs="Times New Roman"/>
          <w:b/>
          <w:sz w:val="24"/>
          <w:szCs w:val="24"/>
        </w:rPr>
        <w:t>4</w:t>
      </w:r>
      <w:r w:rsidRPr="00632896">
        <w:rPr>
          <w:rFonts w:ascii="Times New Roman" w:hAnsi="Times New Roman" w:cs="Times New Roman"/>
          <w:b/>
          <w:sz w:val="24"/>
          <w:szCs w:val="24"/>
        </w:rPr>
        <w:t>6. Размеры земельных участков</w:t>
      </w:r>
    </w:p>
    <w:p w:rsidR="004121C5" w:rsidRPr="00632896" w:rsidRDefault="004121C5" w:rsidP="00412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248" w:rsidRPr="00632896" w:rsidRDefault="00F14248" w:rsidP="00F1424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632896">
        <w:rPr>
          <w:rStyle w:val="word-wrapper"/>
          <w:color w:val="242424"/>
        </w:rPr>
        <w:t xml:space="preserve">1. Размер земельного участка устанавливается государственным органом (организацией), предоставляющим земельный участок в соответствии с его компетенцией, в зависимости от местных условий и особенностей, волеизъявления лица, которому он предоставляется, с соблюдением градостроительных регламентов, природоохранных и санитарно-эпидемиологических требований и не должен превышать в отношении земельных участков, предоставляемых </w:t>
      </w:r>
      <w:proofErr w:type="gramStart"/>
      <w:r w:rsidRPr="00632896">
        <w:rPr>
          <w:rStyle w:val="word-wrapper"/>
          <w:color w:val="242424"/>
        </w:rPr>
        <w:t>для</w:t>
      </w:r>
      <w:proofErr w:type="gramEnd"/>
      <w:r w:rsidRPr="00632896">
        <w:rPr>
          <w:rStyle w:val="word-wrapper"/>
          <w:color w:val="242424"/>
        </w:rPr>
        <w:t>:</w:t>
      </w:r>
    </w:p>
    <w:p w:rsidR="00F14248" w:rsidRPr="00632896" w:rsidRDefault="00885EF5" w:rsidP="00F1424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>
        <w:rPr>
          <w:rStyle w:val="word-wrapper"/>
          <w:color w:val="242424"/>
        </w:rPr>
        <w:t>…</w:t>
      </w:r>
    </w:p>
    <w:p w:rsidR="00F14248" w:rsidRPr="00632896" w:rsidRDefault="00F14248" w:rsidP="00F1424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885EF5">
        <w:rPr>
          <w:rStyle w:val="word-wrapper"/>
          <w:color w:val="242424"/>
        </w:rPr>
        <w:t xml:space="preserve">1.3. </w:t>
      </w:r>
      <w:r w:rsidRPr="000365BF">
        <w:rPr>
          <w:rStyle w:val="word-wrapper"/>
          <w:color w:val="242424"/>
          <w:highlight w:val="yellow"/>
        </w:rPr>
        <w:t>ведения личного подсобного хозяйства</w:t>
      </w:r>
      <w:r w:rsidRPr="00885EF5">
        <w:rPr>
          <w:rStyle w:val="word-wrapper"/>
          <w:color w:val="242424"/>
        </w:rPr>
        <w:t xml:space="preserve"> в сельском населенном пункте, поселке городского типа гражданам, - 4 гектаров независимо от находящихся у них иных земельных участков, их целевого назначения и площади;</w:t>
      </w:r>
    </w:p>
    <w:p w:rsidR="00885EF5" w:rsidRDefault="00885EF5" w:rsidP="00681E22">
      <w:pPr>
        <w:spacing w:after="0" w:line="240" w:lineRule="auto"/>
        <w:ind w:firstLine="4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62F8" w:rsidRPr="00632896" w:rsidRDefault="00F862F8" w:rsidP="00681E22">
      <w:pPr>
        <w:spacing w:after="0" w:line="240" w:lineRule="auto"/>
        <w:ind w:firstLine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896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C35A8A" w:rsidRPr="00632896">
        <w:rPr>
          <w:rFonts w:ascii="Times New Roman" w:hAnsi="Times New Roman" w:cs="Times New Roman"/>
          <w:b/>
          <w:sz w:val="24"/>
          <w:szCs w:val="24"/>
        </w:rPr>
        <w:t>85</w:t>
      </w:r>
      <w:r w:rsidRPr="00632896">
        <w:rPr>
          <w:rFonts w:ascii="Times New Roman" w:hAnsi="Times New Roman" w:cs="Times New Roman"/>
          <w:b/>
          <w:sz w:val="24"/>
          <w:szCs w:val="24"/>
        </w:rPr>
        <w:t>. Обязанности землепользователей</w:t>
      </w:r>
    </w:p>
    <w:p w:rsidR="00F862F8" w:rsidRPr="00632896" w:rsidRDefault="00F862F8" w:rsidP="00F86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0C6" w:rsidRPr="006830C6" w:rsidRDefault="006830C6" w:rsidP="006830C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453DE">
        <w:rPr>
          <w:rFonts w:ascii="Times New Roman" w:eastAsia="Times New Roman" w:hAnsi="Times New Roman" w:cs="Times New Roman"/>
          <w:color w:val="242424"/>
          <w:sz w:val="24"/>
          <w:szCs w:val="24"/>
          <w:highlight w:val="yellow"/>
          <w:lang w:eastAsia="ru-RU"/>
        </w:rPr>
        <w:t>1. Землепользователи обязаны:</w:t>
      </w:r>
    </w:p>
    <w:p w:rsidR="006830C6" w:rsidRPr="006830C6" w:rsidRDefault="006830C6" w:rsidP="006830C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1.1. использовать земельные участки, а также расположенные на них строения в соответствии с их целевым назначением и условиями отвода земельных участков;</w:t>
      </w:r>
    </w:p>
    <w:p w:rsidR="006830C6" w:rsidRPr="006830C6" w:rsidRDefault="006830C6" w:rsidP="006830C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1.2. осуществлять мероприятия по охране земель, предусмотренные пунктом 1 статьи 106 настоящего Кодекса;</w:t>
      </w:r>
    </w:p>
    <w:p w:rsidR="006830C6" w:rsidRPr="006830C6" w:rsidRDefault="006830C6" w:rsidP="006830C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1.3. своевременно вносить плату за пользование земельными участками;</w:t>
      </w:r>
    </w:p>
    <w:p w:rsidR="006830C6" w:rsidRPr="006830C6" w:rsidRDefault="006830C6" w:rsidP="006830C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1.4. соблюдать установленные в соответствии с настоящим Кодексом и иными законодательными актами сроки занятия земельных участков, в том числе строительства на них капитальных строений (зданий, сооружений), а также иные условия отвода земельных участков;</w:t>
      </w:r>
    </w:p>
    <w:p w:rsidR="006830C6" w:rsidRPr="006830C6" w:rsidRDefault="006830C6" w:rsidP="006830C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1.5. не нарушать права иных землепользователей;</w:t>
      </w:r>
    </w:p>
    <w:p w:rsidR="006830C6" w:rsidRPr="006830C6" w:rsidRDefault="006830C6" w:rsidP="006830C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1.6. возвратить предоставленные им во временное пользование или аренду земельные участки по истечении срока, на который они предоставлялись, либо своевременно обратиться за его продлением;</w:t>
      </w:r>
    </w:p>
    <w:p w:rsidR="006830C6" w:rsidRPr="006830C6" w:rsidRDefault="006830C6" w:rsidP="006830C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1.7. соблюдать установленные ограничения (обременения) прав на земельные участки, в том числе условия земельного сервитута.</w:t>
      </w:r>
    </w:p>
    <w:p w:rsidR="006830C6" w:rsidRPr="006830C6" w:rsidRDefault="006830C6" w:rsidP="006830C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2. </w:t>
      </w:r>
      <w:proofErr w:type="gramStart"/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Землепользователи в течение 2 месяцев со дня принятия решения о предоставлении либо об изъятии и предоставлении им земельных участков или о переходе к созданным в результате реорганизации юридическим лицам прав на земельные участки, находящиеся в постоянном или временном пользовании, на которых отсутствуют зарегистрированные капитальные строения (здания, сооружения), незавершенные законсервированные капитальные строения, либо о прекращении права землепользователя на земельный участок и</w:t>
      </w:r>
      <w:proofErr w:type="gramEnd"/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(</w:t>
      </w:r>
      <w:proofErr w:type="gramStart"/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или) изъятии у него земельного участка, а также со дня подписания документов, выражающих содержание сделок с недвижимым имуществом, или реорганизации юридического лица, влекущих переход к ним права на земельные участки для строительства и (или) обслуживания этого имущества, за исключением случаев, указанных в пункте 3 статьи 22 настоящего Кодекса и пункте 3 настоящей статьи, обязаны в установленном порядке обратиться за государственной</w:t>
      </w:r>
      <w:proofErr w:type="gramEnd"/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регистрацией в отношении этих земельных участков, прав, ограничений (обременений) прав на них.</w:t>
      </w:r>
    </w:p>
    <w:p w:rsidR="006830C6" w:rsidRPr="006830C6" w:rsidRDefault="006830C6" w:rsidP="006830C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3. </w:t>
      </w:r>
      <w:proofErr w:type="gramStart"/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Землепользователи в течение 2 месяцев со дня подписания договора аренды земельного участка, но не позднее 3 месяцев со дня принятия решения о предоставлении им земельных участков в аренду или о переходе к созданным в результате реорганизации юридическим лицам прав на земельные участки, предоставленные в аренду, на которых отсутствуют зарегистрированные капитальные строения (здания, сооружения), незавершенные законсервированные капитальные строения, если за право</w:t>
      </w:r>
      <w:proofErr w:type="gramEnd"/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аренды плата не взималась, за исключением случаев, указанных в пункте 3 статьи 22 настоящего Кодекса, обязаны в установленном порядке обратиться за государственной регистрацией этих земельных участков, прав, ограничений (обременений) прав на них.</w:t>
      </w:r>
    </w:p>
    <w:p w:rsidR="006830C6" w:rsidRPr="006830C6" w:rsidRDefault="006830C6" w:rsidP="006830C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4. </w:t>
      </w:r>
      <w:proofErr w:type="gramStart"/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 предоставлении земельного участка по результатам аукциона на право аренды или аукциона по продаже земельного участка в частную собственность срок, в течение которого победитель такого аукциона обязан обратиться за государственной регистрацией в отношении этого земельного участка и приступить к его занятию, определяется в решении местного исполнительного комитета об изъятии земельного участка для проведения аукциона и предоставлении его победителю аукциона либо</w:t>
      </w:r>
      <w:proofErr w:type="gramEnd"/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proofErr w:type="gramStart"/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единственному участнику несостоявшегося аукциона и не может превышать срока, установленного пунктом 9 настоящей статьи, а если земельный участок предоставлялся для строительства капитального строения (здания, сооружения) - 6 месяцев для юридических лиц, индивидуальных предпринимателей и 1 года для граждан со дня утверждения в установленном порядке проектной документации на строительство такого капитального строения (здания, сооружения).</w:t>
      </w:r>
      <w:proofErr w:type="gramEnd"/>
    </w:p>
    <w:p w:rsidR="006830C6" w:rsidRPr="006830C6" w:rsidRDefault="006830C6" w:rsidP="006830C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5. </w:t>
      </w:r>
      <w:proofErr w:type="gramStart"/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 предоставлении земельного участка по результатам аукциона с условиями на право проектирования и строительства капитальных строений (зданий, сооружений) сроки, в течение которых победитель такого аукциона обязан обратиться за государственной регистрацией в отношении этого земельного участка и приступить к его занятию, определяются в решении Минского городского, городских (городов областного, районного подчинения), районных исполнительных комитетов об изъятии и предоставлении земельного участка и</w:t>
      </w:r>
      <w:proofErr w:type="gramEnd"/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не могут превышать сроков, установленных соответственно пунктами 2 и 9 настоящей статьи.</w:t>
      </w:r>
    </w:p>
    <w:p w:rsidR="006830C6" w:rsidRPr="006830C6" w:rsidRDefault="006830C6" w:rsidP="006830C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6. </w:t>
      </w:r>
      <w:proofErr w:type="gramStart"/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Сроки выполнения землепользователем условий отвода земельного участка, в том числе обращения за государственной регистрацией в отношении этого земельного участка, могут быть продлены соответствующим местным исполнительным комитетом путем принятия в установленном порядке решения на основании заявления землепользователя, поданного до истечения сроков совершения указанных действий, но не ранее чем за 2 месяца до их истечения, при наличии уважительной причины, препятствующей выполнению условий</w:t>
      </w:r>
      <w:proofErr w:type="gramEnd"/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отвода (болезнь, отсутствие в Республике Беларусь или иная уважительная причина).</w:t>
      </w:r>
    </w:p>
    <w:p w:rsidR="006830C6" w:rsidRPr="006830C6" w:rsidRDefault="006830C6" w:rsidP="006830C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7. </w:t>
      </w:r>
      <w:proofErr w:type="gramStart"/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случае принятия регистратором решения об отказе в приеме документов, представленных для совершения регистрационного действия, отказе в совершении регистрационного действия при обращении за государственной регистрацией земельного участка, прав, ограничений (обременений) прав на него срок для обращения за государственной регистрацией считается приостановленным с даты подачи заявления о государственной регистрации до даты принятия решения об отказе в приеме документов, представленных для совершения</w:t>
      </w:r>
      <w:proofErr w:type="gramEnd"/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регистрационного действия, </w:t>
      </w:r>
      <w:proofErr w:type="gramStart"/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отказе</w:t>
      </w:r>
      <w:proofErr w:type="gramEnd"/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совершении регистрационного действия.</w:t>
      </w:r>
    </w:p>
    <w:p w:rsidR="006830C6" w:rsidRPr="006830C6" w:rsidRDefault="006830C6" w:rsidP="006830C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8. </w:t>
      </w:r>
      <w:proofErr w:type="gramStart"/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случае разрешения в судебном порядке в отношении земельного участка вопросов, препятствующих государственной регистрации этого участка, прав, ограничений (обременений) прав на него или занятию такого участка в соответствии с целью и условиями его предоставления, срок для обращения за государственной регистрацией, срок занятия участка приостанавливаются с даты принятия дела к производству до даты вступления в силу соответствующего судебного постановления.</w:t>
      </w:r>
      <w:proofErr w:type="gramEnd"/>
    </w:p>
    <w:p w:rsidR="006830C6" w:rsidRPr="006830C6" w:rsidRDefault="006830C6" w:rsidP="006830C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9. Юридическое лицо, индивидуальный предприниматель в течение 6 месяцев, а гражданин в течение 1 года со дня государственной регистрации создания земельного участка и возникновения права на него обязаны приступить к занятию данного участка в соответствии с целью и условиями его предоставления.</w:t>
      </w:r>
    </w:p>
    <w:p w:rsidR="006830C6" w:rsidRPr="006830C6" w:rsidRDefault="006830C6" w:rsidP="006830C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10. </w:t>
      </w:r>
      <w:proofErr w:type="gramStart"/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Собственники земельных участков при совершении сделок с земельным участком, арендаторы земельных участков при предоставлении арендованного земельного участка в субаренду, передаче своих прав и обязанностей по договору аренды земельного участка другим лицам, использовании права аренды земельного участка в качестве предмета залога, вклада в уставный фонд хозяйственных товариществ и обществ обязаны предоставить заинтересованным лицам имеющуюся информацию об установленных ограничениях (обременениях) прав на</w:t>
      </w:r>
      <w:proofErr w:type="gramEnd"/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земельный участок, в том числе земельных сервитутах.</w:t>
      </w:r>
    </w:p>
    <w:p w:rsidR="006830C6" w:rsidRPr="006830C6" w:rsidRDefault="006830C6" w:rsidP="006830C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11. Собственники земельных участков при прекращении гражданства Республики Беларусь, за исключением случаев, предусмотренных пунктом 4 статьи 14 настоящего Кодекса, обязаны произвести отчуждение земельного участка в течение 1 года со дня прекращения гражданства Республики Беларусь.</w:t>
      </w:r>
    </w:p>
    <w:p w:rsidR="006830C6" w:rsidRPr="006830C6" w:rsidRDefault="006830C6" w:rsidP="006830C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12. Арендаторы земельных участков, находящихся в государственной собственности, за право </w:t>
      </w:r>
      <w:proofErr w:type="gramStart"/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аренды</w:t>
      </w:r>
      <w:proofErr w:type="gramEnd"/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которых в соответствии с пунктом 5 статьи 37 настоящего Кодекса плата не взималась, до совершения сделок с этими земельными участками в установленном законодательными актами порядке обязаны приобрести земельный участок в частную собственность или внести плату за право аренды земельного участка.</w:t>
      </w:r>
    </w:p>
    <w:p w:rsidR="006830C6" w:rsidRPr="006830C6" w:rsidRDefault="006830C6" w:rsidP="006830C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13. Члены садоводческих товариществ, дачных кооперативов при выбытии или исключении из членов садоводческого товарищества, дачного кооператива обязаны произвести отчуждение земельного участка в течение 1 года со дня прекращения членства в садоводческом товариществе, дачном кооперативе в соответствии с требованиями пункта 4 статьи 65 настоящего Кодекса.</w:t>
      </w:r>
    </w:p>
    <w:p w:rsidR="006830C6" w:rsidRPr="006830C6" w:rsidRDefault="006830C6" w:rsidP="006830C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14. Пользователи земельных участков к моменту прекращения права временного пользования земельным участком, предоставленным для огородничества, строительства (установки) временного индивидуального гаража, обязаны снести за свой счет возведенные на нем временные строения.</w:t>
      </w:r>
    </w:p>
    <w:p w:rsidR="006830C6" w:rsidRPr="006830C6" w:rsidRDefault="006830C6" w:rsidP="006830C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15. </w:t>
      </w:r>
      <w:proofErr w:type="gramStart"/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землях запаса и землях общего пользования обязанности землепользователей, предусмотренные настоящей статьей, осуществляются соответствующими Минским городским, городскими (городов областного, районного подчинения), районными, сельскими, поселковыми исполнительными комитетами или уполномоченными ими юридическими лицами.</w:t>
      </w:r>
      <w:proofErr w:type="gramEnd"/>
    </w:p>
    <w:p w:rsidR="006830C6" w:rsidRPr="006830C6" w:rsidRDefault="006830C6" w:rsidP="006830C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16. </w:t>
      </w:r>
      <w:proofErr w:type="gramStart"/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 отчуждении капитальных строений (зданий, сооружений), в том числе входящих в состав предприятий как имущественных комплексов, землепользователи обязаны в установленном законодательством порядке обратиться за совершением регистрационных действий в отношении соответствующих земельных участков, необходимых для строительства и обслуживания этих капитальных строений (зданий, сооружений), если это не приведет к нарушению градостроительных регламентов, природоохранных и санитарно-эпидемиологических требований, противопожарных, строительных и иных норм и</w:t>
      </w:r>
      <w:proofErr w:type="gramEnd"/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правил.</w:t>
      </w:r>
    </w:p>
    <w:p w:rsidR="006830C6" w:rsidRPr="006830C6" w:rsidRDefault="006830C6" w:rsidP="006830C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17. </w:t>
      </w:r>
      <w:proofErr w:type="gramStart"/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Землепользователи земельного участка, на котором расположены капитальные строения (здания, сооружения), находящиеся в их общей долевой собственности, осуществляют обязанности, предусмотренные настоящей статьей, пропорционально своим долям в праве собственности на эти капитальные строения (здания, сооружения) либо долям в праве общей собственности на общее имущество совместного домовладения, за исключением случая, указанного в пункте 11 статьи 84 настоящего Кодекса.</w:t>
      </w:r>
      <w:proofErr w:type="gramEnd"/>
    </w:p>
    <w:p w:rsidR="006830C6" w:rsidRPr="006830C6" w:rsidRDefault="006830C6" w:rsidP="006830C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18. </w:t>
      </w:r>
      <w:proofErr w:type="gramStart"/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Землепользователи неделимого земельного участка, на котором расположено несколько капитальных строений (зданий, сооружений), принадлежащих разным лицам, осуществляют обязанности, предусмотренные настоящей статьей, исходя из долей в праве на земельный участок, рассчитанных путем деления площади застройки принадлежащих каждому из них капитальных строений (зданий, сооружений) на площадь застройки всех капитальных строений (зданий, сооружений), расположенных на этом земельном участке.</w:t>
      </w:r>
      <w:proofErr w:type="gramEnd"/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Определение размера долей землепользователей в праве на неделимый земельный участок производится с учетом положений пункта 17 настоящей статьи.</w:t>
      </w:r>
    </w:p>
    <w:p w:rsidR="006830C6" w:rsidRPr="006830C6" w:rsidRDefault="006830C6" w:rsidP="006830C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19. Землепользователи осуществляют и иные обязанности, предусмотренные законодательными актами.</w:t>
      </w:r>
    </w:p>
    <w:p w:rsidR="00681E22" w:rsidRDefault="006830C6" w:rsidP="00681E2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sectPr w:rsidR="00681E22" w:rsidSect="00D1712F">
      <w:pgSz w:w="11906" w:h="16838"/>
      <w:pgMar w:top="568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E9E"/>
    <w:rsid w:val="000053D1"/>
    <w:rsid w:val="00017755"/>
    <w:rsid w:val="00022846"/>
    <w:rsid w:val="000365BF"/>
    <w:rsid w:val="00041AAE"/>
    <w:rsid w:val="000453DE"/>
    <w:rsid w:val="00052D1A"/>
    <w:rsid w:val="00056338"/>
    <w:rsid w:val="00064CA0"/>
    <w:rsid w:val="00085DA5"/>
    <w:rsid w:val="00091257"/>
    <w:rsid w:val="000B0176"/>
    <w:rsid w:val="000B11A3"/>
    <w:rsid w:val="000C1163"/>
    <w:rsid w:val="000C25A9"/>
    <w:rsid w:val="000D0856"/>
    <w:rsid w:val="000D58C3"/>
    <w:rsid w:val="001159D8"/>
    <w:rsid w:val="00131460"/>
    <w:rsid w:val="00143C00"/>
    <w:rsid w:val="00147F4F"/>
    <w:rsid w:val="0015506E"/>
    <w:rsid w:val="00155AAC"/>
    <w:rsid w:val="00155E56"/>
    <w:rsid w:val="00185A2A"/>
    <w:rsid w:val="00185C75"/>
    <w:rsid w:val="001928FC"/>
    <w:rsid w:val="001D576B"/>
    <w:rsid w:val="001F2B22"/>
    <w:rsid w:val="00214F5D"/>
    <w:rsid w:val="00240E46"/>
    <w:rsid w:val="0024281D"/>
    <w:rsid w:val="00242FDB"/>
    <w:rsid w:val="00252FF7"/>
    <w:rsid w:val="0025768E"/>
    <w:rsid w:val="002622DC"/>
    <w:rsid w:val="00296068"/>
    <w:rsid w:val="002A2444"/>
    <w:rsid w:val="002D4B25"/>
    <w:rsid w:val="002D6FBB"/>
    <w:rsid w:val="002E4413"/>
    <w:rsid w:val="0034200C"/>
    <w:rsid w:val="0035242A"/>
    <w:rsid w:val="00361F97"/>
    <w:rsid w:val="00363381"/>
    <w:rsid w:val="0038270F"/>
    <w:rsid w:val="003A21F1"/>
    <w:rsid w:val="003C2C7C"/>
    <w:rsid w:val="003C5E9E"/>
    <w:rsid w:val="003F579D"/>
    <w:rsid w:val="004121C5"/>
    <w:rsid w:val="00443C69"/>
    <w:rsid w:val="00450295"/>
    <w:rsid w:val="004546A9"/>
    <w:rsid w:val="00454EE4"/>
    <w:rsid w:val="004575DA"/>
    <w:rsid w:val="0046466E"/>
    <w:rsid w:val="00494626"/>
    <w:rsid w:val="0049673E"/>
    <w:rsid w:val="004A5A95"/>
    <w:rsid w:val="004A6226"/>
    <w:rsid w:val="004D268E"/>
    <w:rsid w:val="004E248F"/>
    <w:rsid w:val="004F2CD6"/>
    <w:rsid w:val="004F60D3"/>
    <w:rsid w:val="0050285B"/>
    <w:rsid w:val="00536883"/>
    <w:rsid w:val="00536C22"/>
    <w:rsid w:val="005406AE"/>
    <w:rsid w:val="00545374"/>
    <w:rsid w:val="00556479"/>
    <w:rsid w:val="0056420F"/>
    <w:rsid w:val="005827AD"/>
    <w:rsid w:val="00587C60"/>
    <w:rsid w:val="005919E7"/>
    <w:rsid w:val="00593A30"/>
    <w:rsid w:val="005A2DFD"/>
    <w:rsid w:val="005A37CF"/>
    <w:rsid w:val="005A3DB3"/>
    <w:rsid w:val="005A66C0"/>
    <w:rsid w:val="005B0801"/>
    <w:rsid w:val="005D573C"/>
    <w:rsid w:val="005E1821"/>
    <w:rsid w:val="005F6F92"/>
    <w:rsid w:val="00622910"/>
    <w:rsid w:val="0062400D"/>
    <w:rsid w:val="00625BB0"/>
    <w:rsid w:val="00632896"/>
    <w:rsid w:val="00635A74"/>
    <w:rsid w:val="00645540"/>
    <w:rsid w:val="00665F30"/>
    <w:rsid w:val="00681AF4"/>
    <w:rsid w:val="00681E22"/>
    <w:rsid w:val="006830C6"/>
    <w:rsid w:val="00684C25"/>
    <w:rsid w:val="00691429"/>
    <w:rsid w:val="00705DAA"/>
    <w:rsid w:val="00715B2E"/>
    <w:rsid w:val="00750FF0"/>
    <w:rsid w:val="0075115B"/>
    <w:rsid w:val="00752F6D"/>
    <w:rsid w:val="00771B55"/>
    <w:rsid w:val="007929B0"/>
    <w:rsid w:val="007A0299"/>
    <w:rsid w:val="007C45EA"/>
    <w:rsid w:val="007E36D4"/>
    <w:rsid w:val="007F0F77"/>
    <w:rsid w:val="0080271A"/>
    <w:rsid w:val="00813847"/>
    <w:rsid w:val="00826F37"/>
    <w:rsid w:val="0084047C"/>
    <w:rsid w:val="00842A52"/>
    <w:rsid w:val="00847D58"/>
    <w:rsid w:val="00872AE9"/>
    <w:rsid w:val="00874961"/>
    <w:rsid w:val="00885EF5"/>
    <w:rsid w:val="00891F79"/>
    <w:rsid w:val="008A10C6"/>
    <w:rsid w:val="008A220A"/>
    <w:rsid w:val="008A2707"/>
    <w:rsid w:val="008B5372"/>
    <w:rsid w:val="008C65DF"/>
    <w:rsid w:val="008E79CF"/>
    <w:rsid w:val="008F194C"/>
    <w:rsid w:val="00902FAC"/>
    <w:rsid w:val="0092134B"/>
    <w:rsid w:val="00923788"/>
    <w:rsid w:val="0093094D"/>
    <w:rsid w:val="009406F9"/>
    <w:rsid w:val="009464D8"/>
    <w:rsid w:val="00967862"/>
    <w:rsid w:val="009952EC"/>
    <w:rsid w:val="009A08A6"/>
    <w:rsid w:val="009E2AE1"/>
    <w:rsid w:val="009F18CA"/>
    <w:rsid w:val="00A11EA1"/>
    <w:rsid w:val="00A208FF"/>
    <w:rsid w:val="00A37E83"/>
    <w:rsid w:val="00A52C36"/>
    <w:rsid w:val="00A55D3F"/>
    <w:rsid w:val="00A56D34"/>
    <w:rsid w:val="00A6289E"/>
    <w:rsid w:val="00A63F7C"/>
    <w:rsid w:val="00A646C8"/>
    <w:rsid w:val="00AA258D"/>
    <w:rsid w:val="00AA457B"/>
    <w:rsid w:val="00AD25B2"/>
    <w:rsid w:val="00AD2C65"/>
    <w:rsid w:val="00B23FA4"/>
    <w:rsid w:val="00B52228"/>
    <w:rsid w:val="00B57DE2"/>
    <w:rsid w:val="00B60B84"/>
    <w:rsid w:val="00B81AF2"/>
    <w:rsid w:val="00B82835"/>
    <w:rsid w:val="00BA0061"/>
    <w:rsid w:val="00BB2B81"/>
    <w:rsid w:val="00BB383E"/>
    <w:rsid w:val="00BD6737"/>
    <w:rsid w:val="00BE098E"/>
    <w:rsid w:val="00BF02DF"/>
    <w:rsid w:val="00BF3EF5"/>
    <w:rsid w:val="00C005E6"/>
    <w:rsid w:val="00C33127"/>
    <w:rsid w:val="00C35768"/>
    <w:rsid w:val="00C35A8A"/>
    <w:rsid w:val="00C36419"/>
    <w:rsid w:val="00C438E3"/>
    <w:rsid w:val="00C74C92"/>
    <w:rsid w:val="00CA47FD"/>
    <w:rsid w:val="00CD001B"/>
    <w:rsid w:val="00CE3220"/>
    <w:rsid w:val="00CF26DF"/>
    <w:rsid w:val="00CF459F"/>
    <w:rsid w:val="00D1712F"/>
    <w:rsid w:val="00D250BF"/>
    <w:rsid w:val="00D354AC"/>
    <w:rsid w:val="00D62736"/>
    <w:rsid w:val="00D91981"/>
    <w:rsid w:val="00DD1151"/>
    <w:rsid w:val="00DF2823"/>
    <w:rsid w:val="00DF785E"/>
    <w:rsid w:val="00E02D37"/>
    <w:rsid w:val="00E13ACE"/>
    <w:rsid w:val="00E207A6"/>
    <w:rsid w:val="00E21C34"/>
    <w:rsid w:val="00E35829"/>
    <w:rsid w:val="00E40649"/>
    <w:rsid w:val="00E720D6"/>
    <w:rsid w:val="00E96C4D"/>
    <w:rsid w:val="00EA4B15"/>
    <w:rsid w:val="00EB4DAA"/>
    <w:rsid w:val="00EB56D8"/>
    <w:rsid w:val="00EC1866"/>
    <w:rsid w:val="00EE78FF"/>
    <w:rsid w:val="00EF55BC"/>
    <w:rsid w:val="00F04D99"/>
    <w:rsid w:val="00F134BA"/>
    <w:rsid w:val="00F13B28"/>
    <w:rsid w:val="00F14248"/>
    <w:rsid w:val="00F31E44"/>
    <w:rsid w:val="00F45C51"/>
    <w:rsid w:val="00F524B9"/>
    <w:rsid w:val="00F6592B"/>
    <w:rsid w:val="00F862F8"/>
    <w:rsid w:val="00F90114"/>
    <w:rsid w:val="00FF0C11"/>
    <w:rsid w:val="00FF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00D"/>
    <w:rPr>
      <w:rFonts w:ascii="Tahoma" w:hAnsi="Tahoma" w:cs="Tahoma"/>
      <w:sz w:val="16"/>
      <w:szCs w:val="16"/>
    </w:rPr>
  </w:style>
  <w:style w:type="paragraph" w:customStyle="1" w:styleId="p-normal">
    <w:name w:val="p-normal"/>
    <w:basedOn w:val="a"/>
    <w:rsid w:val="00691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691429"/>
  </w:style>
  <w:style w:type="character" w:customStyle="1" w:styleId="fake-non-breaking-space">
    <w:name w:val="fake-non-breaking-space"/>
    <w:basedOn w:val="a0"/>
    <w:rsid w:val="00691429"/>
  </w:style>
  <w:style w:type="character" w:customStyle="1" w:styleId="h-normal">
    <w:name w:val="h-normal"/>
    <w:basedOn w:val="a0"/>
    <w:rsid w:val="00B52228"/>
  </w:style>
  <w:style w:type="character" w:customStyle="1" w:styleId="colorff00ff">
    <w:name w:val="color__ff00ff"/>
    <w:basedOn w:val="a0"/>
    <w:rsid w:val="00B52228"/>
  </w:style>
  <w:style w:type="character" w:styleId="a5">
    <w:name w:val="Hyperlink"/>
    <w:basedOn w:val="a0"/>
    <w:uiPriority w:val="99"/>
    <w:unhideWhenUsed/>
    <w:rsid w:val="00155E5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828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00D"/>
    <w:rPr>
      <w:rFonts w:ascii="Tahoma" w:hAnsi="Tahoma" w:cs="Tahoma"/>
      <w:sz w:val="16"/>
      <w:szCs w:val="16"/>
    </w:rPr>
  </w:style>
  <w:style w:type="paragraph" w:customStyle="1" w:styleId="p-normal">
    <w:name w:val="p-normal"/>
    <w:basedOn w:val="a"/>
    <w:rsid w:val="00691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691429"/>
  </w:style>
  <w:style w:type="character" w:customStyle="1" w:styleId="fake-non-breaking-space">
    <w:name w:val="fake-non-breaking-space"/>
    <w:basedOn w:val="a0"/>
    <w:rsid w:val="00691429"/>
  </w:style>
  <w:style w:type="character" w:customStyle="1" w:styleId="h-normal">
    <w:name w:val="h-normal"/>
    <w:basedOn w:val="a0"/>
    <w:rsid w:val="00B52228"/>
  </w:style>
  <w:style w:type="character" w:customStyle="1" w:styleId="colorff00ff">
    <w:name w:val="color__ff00ff"/>
    <w:basedOn w:val="a0"/>
    <w:rsid w:val="00B52228"/>
  </w:style>
  <w:style w:type="character" w:styleId="a5">
    <w:name w:val="Hyperlink"/>
    <w:basedOn w:val="a0"/>
    <w:uiPriority w:val="99"/>
    <w:unhideWhenUsed/>
    <w:rsid w:val="00155E5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828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2256</Words>
  <Characters>12861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Троянова Светлана Николаевна</dc:creator>
  <cp:lastModifiedBy>Троянова Светлана Николаевна</cp:lastModifiedBy>
  <cp:revision>8</cp:revision>
  <cp:lastPrinted>2023-03-20T11:16:00Z</cp:lastPrinted>
  <dcterms:created xsi:type="dcterms:W3CDTF">2023-04-19T13:44:00Z</dcterms:created>
  <dcterms:modified xsi:type="dcterms:W3CDTF">2023-07-31T12:42:00Z</dcterms:modified>
</cp:coreProperties>
</file>