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15" w:rsidRDefault="00A61A50" w:rsidP="00A61A50">
      <w:pPr>
        <w:shd w:val="clear" w:color="auto" w:fill="F3F4F5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A2F3C"/>
          <w:kern w:val="36"/>
          <w:sz w:val="32"/>
          <w:szCs w:val="54"/>
          <w:lang w:eastAsia="ru-RU"/>
        </w:rPr>
      </w:pPr>
      <w:bookmarkStart w:id="0" w:name="_GoBack"/>
      <w:bookmarkEnd w:id="0"/>
      <w:r w:rsidRPr="00A61A50">
        <w:rPr>
          <w:rFonts w:ascii="Times New Roman" w:eastAsia="Times New Roman" w:hAnsi="Times New Roman" w:cs="Times New Roman"/>
          <w:color w:val="2A2F3C"/>
          <w:kern w:val="36"/>
          <w:sz w:val="32"/>
          <w:szCs w:val="54"/>
          <w:lang w:eastAsia="ru-RU"/>
        </w:rPr>
        <w:t xml:space="preserve">Перечень административных процедур, осуществляемых </w:t>
      </w:r>
    </w:p>
    <w:p w:rsidR="00A61A50" w:rsidRPr="00A61A50" w:rsidRDefault="00A61A50" w:rsidP="00A61A50">
      <w:pPr>
        <w:shd w:val="clear" w:color="auto" w:fill="F3F4F5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A2F3C"/>
          <w:kern w:val="36"/>
          <w:sz w:val="32"/>
          <w:szCs w:val="54"/>
          <w:lang w:eastAsia="ru-RU"/>
        </w:rPr>
      </w:pPr>
      <w:r w:rsidRPr="00A61A50">
        <w:rPr>
          <w:rFonts w:ascii="Times New Roman" w:eastAsia="Times New Roman" w:hAnsi="Times New Roman" w:cs="Times New Roman"/>
          <w:color w:val="2A2F3C"/>
          <w:kern w:val="36"/>
          <w:sz w:val="32"/>
          <w:szCs w:val="54"/>
          <w:lang w:eastAsia="ru-RU"/>
        </w:rPr>
        <w:t>главным управлением землеустройства Гомельского областного исполнительного комитета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567"/>
        <w:gridCol w:w="2340"/>
        <w:gridCol w:w="2274"/>
        <w:gridCol w:w="2144"/>
        <w:gridCol w:w="2144"/>
        <w:gridCol w:w="2144"/>
      </w:tblGrid>
      <w:tr w:rsidR="00A61A50" w:rsidRPr="00445815" w:rsidTr="00A61A50">
        <w:tc>
          <w:tcPr>
            <w:tcW w:w="2144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567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40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документу и (или) сведениям, </w:t>
            </w:r>
            <w:proofErr w:type="gramStart"/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  <w:r w:rsidRPr="00445815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74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Форма и порядок представления документа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144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Roboto" w:hAnsi="Roboto"/>
                <w:color w:val="242424"/>
                <w:sz w:val="24"/>
                <w:szCs w:val="24"/>
                <w:shd w:val="clear" w:color="auto" w:fill="FFFFFF"/>
              </w:rPr>
              <w:t>Срок осуществления административной процедуры</w:t>
            </w:r>
          </w:p>
        </w:tc>
        <w:tc>
          <w:tcPr>
            <w:tcW w:w="2144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Roboto" w:hAnsi="Roboto"/>
                <w:color w:val="242424"/>
                <w:sz w:val="24"/>
                <w:szCs w:val="24"/>
                <w:shd w:val="clear" w:color="auto" w:fill="FFFFFF"/>
              </w:rPr>
              <w:t>Срок действия документов, выдаваемых при осуществлении административной процедуры</w:t>
            </w:r>
          </w:p>
        </w:tc>
        <w:tc>
          <w:tcPr>
            <w:tcW w:w="2144" w:type="dxa"/>
          </w:tcPr>
          <w:p w:rsidR="00A61A50" w:rsidRPr="00445815" w:rsidRDefault="00A61A50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Roboto" w:hAnsi="Roboto"/>
                <w:color w:val="242424"/>
                <w:sz w:val="24"/>
                <w:szCs w:val="24"/>
                <w:shd w:val="clear" w:color="auto" w:fill="FFFFFF"/>
              </w:rPr>
              <w:t>Размер платы, взимаемой при осуществлении административной процедуры</w:t>
            </w:r>
          </w:p>
        </w:tc>
      </w:tr>
      <w:tr w:rsidR="00063472" w:rsidRPr="00445815" w:rsidTr="00A61A50">
        <w:tc>
          <w:tcPr>
            <w:tcW w:w="2144" w:type="dxa"/>
            <w:vMerge w:val="restart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</w: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геологического отвода</w:t>
            </w:r>
          </w:p>
        </w:tc>
        <w:tc>
          <w:tcPr>
            <w:tcW w:w="2340" w:type="dxa"/>
          </w:tcPr>
          <w:p w:rsidR="00063472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заявление должно соответствовать требованиям: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пункта 5 статьи 14 Закона Республики Беларусь "Об основах административных процедур";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абзаца первого пункта 2 статьи 32 Кодекса Республики Беларусь о недрах</w:t>
            </w:r>
          </w:p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в местные исполнительные и распорядительные органы - в письменной форме: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нарочным (курьером);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по почте;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в государственное учреждение "Администрация Китайско-Белорусского индустриального парка "Великий камень": в письменной форме: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нарочным 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(курьером);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по почте;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электронной форме - через интернет-сайт системы комплексного обслуживания по принципу "одна станция" (onestation.by)</w:t>
            </w:r>
            <w:proofErr w:type="gramEnd"/>
          </w:p>
        </w:tc>
        <w:tc>
          <w:tcPr>
            <w:tcW w:w="2144" w:type="dxa"/>
            <w:vMerge w:val="restart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рабочих дней</w:t>
            </w:r>
          </w:p>
        </w:tc>
        <w:tc>
          <w:tcPr>
            <w:tcW w:w="2144" w:type="dxa"/>
            <w:vMerge w:val="restart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до 5 лет в соответствии с подпунктом 1.1 пункта 1 статьи 29 Кодекса Республики Беларусь о недрах</w:t>
            </w:r>
          </w:p>
        </w:tc>
        <w:tc>
          <w:tcPr>
            <w:tcW w:w="2144" w:type="dxa"/>
            <w:vMerge w:val="restart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63472" w:rsidRPr="00445815" w:rsidTr="00A61A50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государственную регистрацию юридического лица или индивидуального 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</w:t>
            </w:r>
          </w:p>
        </w:tc>
        <w:tc>
          <w:tcPr>
            <w:tcW w:w="2340" w:type="dxa"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A61A50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</w:tc>
        <w:tc>
          <w:tcPr>
            <w:tcW w:w="2340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документы могут быть оформлены на бумажном или электронном носителе</w:t>
            </w:r>
          </w:p>
        </w:tc>
        <w:tc>
          <w:tcPr>
            <w:tcW w:w="227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A61A50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работ по геологическому изучению недр</w:t>
            </w:r>
          </w:p>
        </w:tc>
        <w:tc>
          <w:tcPr>
            <w:tcW w:w="2340" w:type="dxa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063472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 xml:space="preserve"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геологического отвода принимается в связи с заключением таких договоров</w:t>
            </w:r>
          </w:p>
        </w:tc>
        <w:tc>
          <w:tcPr>
            <w:tcW w:w="2340" w:type="dxa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063472">
        <w:tc>
          <w:tcPr>
            <w:tcW w:w="2144" w:type="dxa"/>
            <w:vMerge w:val="restart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  <w:tc>
          <w:tcPr>
            <w:tcW w:w="2567" w:type="dxa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горного отвода</w:t>
            </w:r>
          </w:p>
        </w:tc>
        <w:tc>
          <w:tcPr>
            <w:tcW w:w="2340" w:type="dxa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sz w:val="24"/>
                <w:szCs w:val="24"/>
              </w:rPr>
              <w:t>заявление должно соответствовать требованиям: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пункта 5 статьи 14 Закона Республики Беларусь "Об основах административных процедур";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абзаца первого пункта 2 статьи 33 Кодекса Республики Беларусь о недрах</w:t>
            </w:r>
          </w:p>
        </w:tc>
        <w:tc>
          <w:tcPr>
            <w:tcW w:w="2274" w:type="dxa"/>
            <w:vMerge w:val="restart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72">
              <w:rPr>
                <w:rFonts w:ascii="Times New Roman" w:hAnsi="Times New Roman" w:cs="Times New Roman"/>
                <w:sz w:val="24"/>
                <w:szCs w:val="24"/>
              </w:rPr>
              <w:t>в местные исполнительные и распорядительные органы - в письменной форме: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нарочным (курьером);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по почте;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в государственное учреждение "Администрация Китайско-Белорусского индустриального парка "Великий камень": в письменной форме: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нарочным (курьером);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>по почте;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электронной форме - через интернет-сайт системы комплексного 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по принципу "одна станция" (onestation.by)</w:t>
            </w:r>
            <w:proofErr w:type="gramEnd"/>
          </w:p>
        </w:tc>
        <w:tc>
          <w:tcPr>
            <w:tcW w:w="2144" w:type="dxa"/>
            <w:vMerge w:val="restart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рабочих дней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472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подпунктами 1.2 - 1.4 пункта 1 статьи 29 Кодекса о недрах: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на срок, определенный проектом обоснования границ горного отвода, но не более пятидесяти лет - для добычи полезных ископаемых, использования геотермальных ресурсов недр;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на срок, определенный проектом обоснования границ горного отвода - для строительства и (или) эксплуатации подземных сооружений, не </w:t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добычей полезных ископаемых;</w:t>
            </w:r>
            <w:proofErr w:type="gramEnd"/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Pr="000634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на срок, определенный договором, но не более девяноста девяти лет - при передаче участков недр в соответствии с концессионным или инвестиционным договором</w:t>
            </w:r>
          </w:p>
        </w:tc>
        <w:tc>
          <w:tcPr>
            <w:tcW w:w="2144" w:type="dxa"/>
            <w:vMerge w:val="restart"/>
          </w:tcPr>
          <w:p w:rsidR="00063472" w:rsidRPr="00063472" w:rsidRDefault="00063472" w:rsidP="000634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</w:tr>
      <w:tr w:rsidR="00063472" w:rsidRPr="00445815" w:rsidTr="00063472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</w:tc>
        <w:tc>
          <w:tcPr>
            <w:tcW w:w="2340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063472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 xml:space="preserve">проект обоснования границ горного отвода (за исключением добычи янтаря, разработка месторождений которого в промышленных масштабах </w:t>
            </w: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      </w:r>
          </w:p>
        </w:tc>
        <w:tc>
          <w:tcPr>
            <w:tcW w:w="2340" w:type="dxa"/>
          </w:tcPr>
          <w:p w:rsidR="00063472" w:rsidRPr="00445815" w:rsidRDefault="00063472" w:rsidP="00445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соответствовать требованиям подпункта 2.2 пункта 2 статьи 33 Кодекса Республики Беларусь о недрах</w:t>
            </w:r>
          </w:p>
        </w:tc>
        <w:tc>
          <w:tcPr>
            <w:tcW w:w="227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72" w:rsidRPr="00445815" w:rsidTr="00540FEA"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63472" w:rsidRPr="00445815" w:rsidRDefault="00063472" w:rsidP="00445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sz w:val="24"/>
                <w:szCs w:val="24"/>
              </w:rPr>
      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горного отвода принимается в связи с заключением таких договоров</w:t>
            </w:r>
          </w:p>
        </w:tc>
        <w:tc>
          <w:tcPr>
            <w:tcW w:w="2340" w:type="dxa"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063472" w:rsidRPr="00445815" w:rsidRDefault="00063472" w:rsidP="00A61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A50" w:rsidRPr="00A61A50" w:rsidRDefault="00A61A50" w:rsidP="00A61A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1A50" w:rsidRPr="00A61A50" w:rsidSect="00A61A50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50"/>
    <w:rsid w:val="00063472"/>
    <w:rsid w:val="00226AE4"/>
    <w:rsid w:val="0030558A"/>
    <w:rsid w:val="0038694C"/>
    <w:rsid w:val="003A7C03"/>
    <w:rsid w:val="00426AF8"/>
    <w:rsid w:val="00445815"/>
    <w:rsid w:val="00733D98"/>
    <w:rsid w:val="00A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445815"/>
  </w:style>
  <w:style w:type="character" w:customStyle="1" w:styleId="fake-non-breaking-space">
    <w:name w:val="fake-non-breaking-space"/>
    <w:basedOn w:val="a0"/>
    <w:rsid w:val="00445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445815"/>
  </w:style>
  <w:style w:type="character" w:customStyle="1" w:styleId="fake-non-breaking-space">
    <w:name w:val="fake-non-breaking-space"/>
    <w:basedOn w:val="a0"/>
    <w:rsid w:val="0044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Андрей Олегович</dc:creator>
  <cp:lastModifiedBy>Михалко Елена Александровна</cp:lastModifiedBy>
  <cp:revision>2</cp:revision>
  <dcterms:created xsi:type="dcterms:W3CDTF">2022-04-11T09:24:00Z</dcterms:created>
  <dcterms:modified xsi:type="dcterms:W3CDTF">2022-04-11T09:24:00Z</dcterms:modified>
</cp:coreProperties>
</file>